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F522B" w14:textId="072C9C3A" w:rsidR="000D63BB" w:rsidRPr="00ED7ACA" w:rsidRDefault="002F7E78" w:rsidP="000D63BB">
      <w:pPr>
        <w:spacing w:after="0" w:line="240" w:lineRule="auto"/>
        <w:jc w:val="center"/>
        <w:rPr>
          <w:rFonts w:ascii="Arial" w:hAnsi="Arial" w:cs="Arial"/>
          <w:b/>
          <w:sz w:val="18"/>
          <w:szCs w:val="18"/>
        </w:rPr>
      </w:pPr>
      <w:r>
        <w:rPr>
          <w:rFonts w:ascii="Arial" w:hAnsi="Arial" w:cs="Arial"/>
          <w:b/>
          <w:sz w:val="18"/>
          <w:szCs w:val="18"/>
        </w:rPr>
        <w:t xml:space="preserve">Course Descriptions </w:t>
      </w:r>
      <w:r w:rsidR="000D63BB" w:rsidRPr="00ED7ACA">
        <w:rPr>
          <w:rFonts w:ascii="Arial" w:hAnsi="Arial" w:cs="Arial"/>
          <w:b/>
          <w:sz w:val="18"/>
          <w:szCs w:val="18"/>
        </w:rPr>
        <w:t>202</w:t>
      </w:r>
      <w:r>
        <w:rPr>
          <w:rFonts w:ascii="Arial" w:hAnsi="Arial" w:cs="Arial"/>
          <w:b/>
          <w:sz w:val="18"/>
          <w:szCs w:val="18"/>
        </w:rPr>
        <w:t>5</w:t>
      </w:r>
    </w:p>
    <w:p w14:paraId="51A02964" w14:textId="77777777" w:rsidR="000D63BB" w:rsidRPr="00ED7ACA" w:rsidRDefault="000D63BB" w:rsidP="000D63BB">
      <w:pPr>
        <w:spacing w:after="0" w:line="240" w:lineRule="auto"/>
        <w:jc w:val="center"/>
        <w:rPr>
          <w:rFonts w:ascii="Arial" w:hAnsi="Arial" w:cs="Arial"/>
          <w:b/>
          <w:sz w:val="18"/>
          <w:szCs w:val="18"/>
        </w:rPr>
      </w:pPr>
      <w:r w:rsidRPr="00ED7ACA">
        <w:rPr>
          <w:rFonts w:ascii="Arial" w:hAnsi="Arial" w:cs="Arial"/>
          <w:b/>
          <w:sz w:val="18"/>
          <w:szCs w:val="18"/>
        </w:rPr>
        <w:t>(with Course Descriptions)</w:t>
      </w:r>
    </w:p>
    <w:p w14:paraId="0860BF24" w14:textId="77777777" w:rsidR="000D63BB" w:rsidRPr="00ED7ACA" w:rsidRDefault="000D63BB" w:rsidP="000D63BB">
      <w:pPr>
        <w:spacing w:after="0" w:line="240" w:lineRule="auto"/>
        <w:rPr>
          <w:rFonts w:ascii="Arial" w:hAnsi="Arial" w:cs="Arial"/>
          <w:sz w:val="18"/>
          <w:szCs w:val="18"/>
        </w:rPr>
      </w:pPr>
    </w:p>
    <w:p w14:paraId="02918B71" w14:textId="77777777" w:rsidR="000D63BB" w:rsidRPr="00ED7ACA" w:rsidRDefault="000D63BB" w:rsidP="000D63BB">
      <w:pPr>
        <w:spacing w:after="0" w:line="240" w:lineRule="auto"/>
        <w:rPr>
          <w:rFonts w:ascii="Arial" w:hAnsi="Arial" w:cs="Arial"/>
          <w:b/>
          <w:bCs/>
          <w:color w:val="FF0000"/>
          <w:sz w:val="18"/>
          <w:szCs w:val="18"/>
        </w:rPr>
      </w:pPr>
      <w:bookmarkStart w:id="0" w:name="_Hlk127965963"/>
      <w:bookmarkStart w:id="1" w:name="_Hlk127965359"/>
      <w:r w:rsidRPr="00ED7ACA">
        <w:rPr>
          <w:rFonts w:ascii="Arial" w:hAnsi="Arial" w:cs="Arial"/>
          <w:b/>
          <w:bCs/>
          <w:sz w:val="18"/>
          <w:szCs w:val="18"/>
        </w:rPr>
        <w:t>THEA 501:</w:t>
      </w:r>
      <w:r w:rsidRPr="00ED7ACA">
        <w:rPr>
          <w:rFonts w:ascii="Arial" w:hAnsi="Arial" w:cs="Arial"/>
          <w:sz w:val="18"/>
          <w:szCs w:val="18"/>
        </w:rPr>
        <w:t xml:space="preserve"> Playwright’s Lab (4) Ristau (Lab) </w:t>
      </w:r>
      <w:r w:rsidRPr="00ED7ACA">
        <w:rPr>
          <w:rFonts w:ascii="Arial" w:hAnsi="Arial" w:cs="Arial"/>
          <w:b/>
          <w:bCs/>
          <w:color w:val="FF0000"/>
          <w:sz w:val="18"/>
          <w:szCs w:val="18"/>
        </w:rPr>
        <w:t>(Upstairs Studio)</w:t>
      </w:r>
    </w:p>
    <w:p w14:paraId="249F2CD8" w14:textId="77777777" w:rsidR="000D63BB" w:rsidRPr="00ED7ACA" w:rsidRDefault="000D63BB" w:rsidP="000D63BB">
      <w:pPr>
        <w:spacing w:after="0" w:line="240" w:lineRule="auto"/>
        <w:rPr>
          <w:rFonts w:ascii="Arial" w:hAnsi="Arial" w:cs="Arial"/>
          <w:i/>
          <w:iCs/>
          <w:sz w:val="18"/>
          <w:szCs w:val="18"/>
        </w:rPr>
      </w:pPr>
      <w:r w:rsidRPr="00ED7ACA">
        <w:rPr>
          <w:rFonts w:ascii="Arial" w:hAnsi="Arial" w:cs="Arial"/>
          <w:i/>
          <w:iCs/>
          <w:sz w:val="18"/>
          <w:szCs w:val="18"/>
        </w:rPr>
        <w:t>Playwriting MW 7-10</w:t>
      </w:r>
    </w:p>
    <w:p w14:paraId="09881631"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sz w:val="18"/>
          <w:szCs w:val="18"/>
        </w:rPr>
        <w:t xml:space="preserve">All students, faculty, staff, and guests meet regularly for readings of student work, guest presentations, exercises, and discussion. Students submit an example of their best work for available public reading slots. Students whose work is selected for readings are responsible for arranging, rehearsing, and presenting them. A moderated discussion follows each reading. Grades are primarily based on attendance and energetic participation with clear, perceptive, and informed analysis in discussion. The course must be repeated three consecutive summers. </w:t>
      </w:r>
      <w:bookmarkEnd w:id="0"/>
      <w:r w:rsidRPr="00ED7ACA">
        <w:rPr>
          <w:rFonts w:ascii="Arial" w:hAnsi="Arial" w:cs="Arial"/>
          <w:b/>
          <w:bCs/>
          <w:sz w:val="18"/>
          <w:szCs w:val="18"/>
        </w:rPr>
        <w:t>(Required)</w:t>
      </w:r>
    </w:p>
    <w:bookmarkEnd w:id="1"/>
    <w:p w14:paraId="061152F9" w14:textId="77777777" w:rsidR="00BF7B25" w:rsidRPr="00ED7ACA" w:rsidRDefault="00BF7B25" w:rsidP="002F7E78">
      <w:pPr>
        <w:pStyle w:val="ListParagraph"/>
        <w:spacing w:after="0" w:line="240" w:lineRule="auto"/>
        <w:rPr>
          <w:rFonts w:ascii="Arial" w:hAnsi="Arial" w:cs="Arial"/>
          <w:b/>
          <w:sz w:val="18"/>
          <w:szCs w:val="18"/>
        </w:rPr>
      </w:pPr>
    </w:p>
    <w:p w14:paraId="1EB2046F" w14:textId="77777777" w:rsidR="000D63BB" w:rsidRPr="00ED7ACA" w:rsidRDefault="000D63BB" w:rsidP="000D63BB">
      <w:pPr>
        <w:pStyle w:val="ListParagraph"/>
        <w:spacing w:after="0" w:line="240" w:lineRule="auto"/>
        <w:rPr>
          <w:rFonts w:ascii="Arial" w:hAnsi="Arial" w:cs="Arial"/>
          <w:b/>
          <w:color w:val="FF0000"/>
          <w:sz w:val="18"/>
          <w:szCs w:val="18"/>
        </w:rPr>
      </w:pPr>
    </w:p>
    <w:p w14:paraId="2E60CFCC" w14:textId="1B6923F2" w:rsidR="000D63BB" w:rsidRPr="00ED7ACA" w:rsidRDefault="000D63BB" w:rsidP="000D63BB">
      <w:pPr>
        <w:spacing w:after="0" w:line="240" w:lineRule="auto"/>
        <w:rPr>
          <w:rFonts w:ascii="Arial" w:hAnsi="Arial" w:cs="Arial"/>
          <w:sz w:val="18"/>
          <w:szCs w:val="18"/>
        </w:rPr>
      </w:pPr>
      <w:bookmarkStart w:id="2" w:name="_Hlk105398757"/>
      <w:r w:rsidRPr="00ED7ACA">
        <w:rPr>
          <w:rFonts w:ascii="Arial" w:hAnsi="Arial" w:cs="Arial"/>
          <w:b/>
          <w:bCs/>
          <w:sz w:val="18"/>
          <w:szCs w:val="18"/>
        </w:rPr>
        <w:t>THEA 510: Playscript</w:t>
      </w:r>
      <w:r w:rsidRPr="00ED7ACA">
        <w:rPr>
          <w:rFonts w:ascii="Arial" w:hAnsi="Arial" w:cs="Arial"/>
          <w:sz w:val="18"/>
          <w:szCs w:val="18"/>
        </w:rPr>
        <w:t xml:space="preserve"> </w:t>
      </w:r>
      <w:r w:rsidRPr="00ED7ACA">
        <w:rPr>
          <w:rFonts w:ascii="Arial" w:hAnsi="Arial" w:cs="Arial"/>
          <w:b/>
          <w:bCs/>
          <w:sz w:val="18"/>
          <w:szCs w:val="18"/>
        </w:rPr>
        <w:t>Analysis</w:t>
      </w:r>
      <w:r w:rsidRPr="00ED7ACA">
        <w:rPr>
          <w:rFonts w:ascii="Arial" w:hAnsi="Arial" w:cs="Arial"/>
          <w:sz w:val="18"/>
          <w:szCs w:val="18"/>
        </w:rPr>
        <w:t xml:space="preserve"> (4)</w:t>
      </w:r>
      <w:r w:rsidRPr="00ED7ACA">
        <w:rPr>
          <w:rFonts w:ascii="Arial" w:hAnsi="Arial" w:cs="Arial"/>
          <w:b/>
          <w:bCs/>
          <w:sz w:val="18"/>
          <w:szCs w:val="18"/>
        </w:rPr>
        <w:t xml:space="preserve"> </w:t>
      </w:r>
      <w:r w:rsidR="00162815">
        <w:rPr>
          <w:rFonts w:ascii="Arial" w:hAnsi="Arial" w:cs="Arial"/>
          <w:b/>
          <w:bCs/>
          <w:sz w:val="18"/>
          <w:szCs w:val="18"/>
        </w:rPr>
        <w:t>Moon</w:t>
      </w:r>
      <w:r w:rsidRPr="00ED7ACA">
        <w:rPr>
          <w:rFonts w:ascii="Arial" w:hAnsi="Arial" w:cs="Arial"/>
          <w:b/>
          <w:bCs/>
          <w:sz w:val="18"/>
          <w:szCs w:val="18"/>
        </w:rPr>
        <w:t xml:space="preserve"> (Analytic) </w:t>
      </w:r>
      <w:r w:rsidRPr="00ED7ACA">
        <w:rPr>
          <w:rFonts w:ascii="Arial" w:hAnsi="Arial" w:cs="Arial"/>
          <w:b/>
          <w:bCs/>
          <w:color w:val="FF0000"/>
          <w:sz w:val="18"/>
          <w:szCs w:val="18"/>
        </w:rPr>
        <w:t xml:space="preserve">(VAC 112) </w:t>
      </w:r>
      <w:r w:rsidRPr="00ED7ACA">
        <w:rPr>
          <w:rFonts w:ascii="Arial" w:hAnsi="Arial" w:cs="Arial"/>
          <w:i/>
          <w:iCs/>
          <w:sz w:val="18"/>
          <w:szCs w:val="18"/>
        </w:rPr>
        <w:t>Required of All First Year Students</w:t>
      </w:r>
    </w:p>
    <w:p w14:paraId="531084CC"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T TH 9-Noon</w:t>
      </w:r>
    </w:p>
    <w:p w14:paraId="3BC36F16" w14:textId="77777777" w:rsidR="000D63BB" w:rsidRPr="00ED7ACA" w:rsidRDefault="000D63BB" w:rsidP="000D63BB">
      <w:pPr>
        <w:spacing w:after="0" w:line="240" w:lineRule="auto"/>
        <w:rPr>
          <w:rFonts w:ascii="Arial" w:eastAsia="Arial Unicode MS" w:hAnsi="Arial" w:cs="Arial"/>
          <w:sz w:val="18"/>
          <w:szCs w:val="18"/>
        </w:rPr>
      </w:pPr>
      <w:r w:rsidRPr="00ED7ACA">
        <w:rPr>
          <w:rFonts w:ascii="Arial" w:eastAsia="Arial Unicode MS" w:hAnsi="Arial" w:cs="Arial"/>
          <w:sz w:val="18"/>
          <w:szCs w:val="18"/>
        </w:rPr>
        <w:t>Intensive critical analysis of the playscript as a blueprint for production covering representative texts from a range of theatre styles, genres, and periods. Plays are considered in both their original historical/cultural context as well as implications for contemporary audiences. Course covers major approaches to dramatic criticism and the tools used in theatre research. (</w:t>
      </w:r>
      <w:r w:rsidRPr="00ED7ACA">
        <w:rPr>
          <w:rFonts w:ascii="Arial" w:eastAsia="Arial Unicode MS" w:hAnsi="Arial" w:cs="Arial"/>
          <w:b/>
          <w:bCs/>
          <w:sz w:val="18"/>
          <w:szCs w:val="18"/>
        </w:rPr>
        <w:t>Required for all first-year students</w:t>
      </w:r>
      <w:r w:rsidRPr="00ED7ACA">
        <w:rPr>
          <w:rFonts w:ascii="Arial" w:eastAsia="Arial Unicode MS" w:hAnsi="Arial" w:cs="Arial"/>
          <w:sz w:val="18"/>
          <w:szCs w:val="18"/>
        </w:rPr>
        <w:t>)</w:t>
      </w:r>
    </w:p>
    <w:bookmarkEnd w:id="2"/>
    <w:p w14:paraId="32C2EC04" w14:textId="77777777" w:rsidR="000D63BB" w:rsidRPr="00ED7ACA" w:rsidRDefault="000D63BB" w:rsidP="000D63BB">
      <w:pPr>
        <w:spacing w:after="0" w:line="240" w:lineRule="auto"/>
        <w:rPr>
          <w:rFonts w:ascii="Arial" w:hAnsi="Arial" w:cs="Arial"/>
          <w:color w:val="FF0000"/>
          <w:sz w:val="18"/>
          <w:szCs w:val="18"/>
        </w:rPr>
      </w:pPr>
    </w:p>
    <w:p w14:paraId="5B4E0EE5" w14:textId="44471EBC" w:rsidR="000D63BB" w:rsidRPr="00ED7ACA" w:rsidRDefault="000D63BB" w:rsidP="000D63BB">
      <w:pPr>
        <w:spacing w:after="0" w:line="240" w:lineRule="auto"/>
        <w:rPr>
          <w:rFonts w:ascii="Arial" w:hAnsi="Arial" w:cs="Arial"/>
          <w:color w:val="FF0000"/>
          <w:sz w:val="18"/>
          <w:szCs w:val="18"/>
        </w:rPr>
      </w:pPr>
      <w:bookmarkStart w:id="3" w:name="_Hlk127971368"/>
      <w:r w:rsidRPr="00ED7ACA">
        <w:rPr>
          <w:rFonts w:ascii="Arial" w:hAnsi="Arial" w:cs="Arial"/>
          <w:b/>
          <w:bCs/>
          <w:sz w:val="18"/>
          <w:szCs w:val="18"/>
        </w:rPr>
        <w:t>THEA 514: Theatre in Societ</w:t>
      </w:r>
      <w:r w:rsidR="00244622">
        <w:rPr>
          <w:rFonts w:ascii="Arial" w:hAnsi="Arial" w:cs="Arial"/>
          <w:b/>
          <w:bCs/>
          <w:sz w:val="18"/>
          <w:szCs w:val="18"/>
        </w:rPr>
        <w:t xml:space="preserve">y: Cultural </w:t>
      </w:r>
      <w:r w:rsidR="00162815">
        <w:rPr>
          <w:rFonts w:ascii="Arial" w:hAnsi="Arial" w:cs="Arial"/>
          <w:b/>
          <w:bCs/>
          <w:sz w:val="18"/>
          <w:szCs w:val="18"/>
        </w:rPr>
        <w:t>Competency</w:t>
      </w:r>
      <w:r w:rsidR="00244622">
        <w:rPr>
          <w:rFonts w:ascii="Arial" w:hAnsi="Arial" w:cs="Arial"/>
          <w:b/>
          <w:bCs/>
          <w:sz w:val="18"/>
          <w:szCs w:val="18"/>
        </w:rPr>
        <w:t xml:space="preserve"> in Theatre</w:t>
      </w:r>
      <w:r w:rsidRPr="00ED7ACA">
        <w:rPr>
          <w:rFonts w:ascii="Arial" w:hAnsi="Arial" w:cs="Arial"/>
          <w:sz w:val="18"/>
          <w:szCs w:val="18"/>
        </w:rPr>
        <w:t>(4)</w:t>
      </w:r>
      <w:r w:rsidRPr="00ED7ACA">
        <w:rPr>
          <w:rFonts w:ascii="Arial" w:hAnsi="Arial" w:cs="Arial"/>
          <w:b/>
          <w:bCs/>
          <w:sz w:val="18"/>
          <w:szCs w:val="18"/>
        </w:rPr>
        <w:t xml:space="preserve"> </w:t>
      </w:r>
      <w:r w:rsidR="00162815">
        <w:rPr>
          <w:rFonts w:ascii="Arial" w:hAnsi="Arial" w:cs="Arial"/>
          <w:b/>
          <w:bCs/>
          <w:sz w:val="18"/>
          <w:szCs w:val="18"/>
        </w:rPr>
        <w:t>Moon</w:t>
      </w:r>
      <w:r w:rsidRPr="00ED7ACA">
        <w:rPr>
          <w:rFonts w:ascii="Arial" w:hAnsi="Arial" w:cs="Arial"/>
          <w:b/>
          <w:bCs/>
          <w:sz w:val="18"/>
          <w:szCs w:val="18"/>
        </w:rPr>
        <w:t xml:space="preserve"> (Analytic) </w:t>
      </w:r>
      <w:r w:rsidRPr="00ED7ACA">
        <w:rPr>
          <w:rFonts w:ascii="Arial" w:hAnsi="Arial" w:cs="Arial"/>
          <w:b/>
          <w:bCs/>
          <w:color w:val="FF0000"/>
          <w:sz w:val="18"/>
          <w:szCs w:val="18"/>
        </w:rPr>
        <w:t>(Pleasants 107)</w:t>
      </w:r>
    </w:p>
    <w:p w14:paraId="5C9E417B"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Playwriting Elective, Applied Theatre Concentration, Dramaturgy Elective, MA Elective</w:t>
      </w:r>
    </w:p>
    <w:p w14:paraId="3E42E0CD" w14:textId="77777777" w:rsidR="000D63BB" w:rsidRPr="00ED7ACA" w:rsidRDefault="000D63BB" w:rsidP="000D63BB">
      <w:pPr>
        <w:spacing w:after="0" w:line="240" w:lineRule="auto"/>
        <w:rPr>
          <w:rFonts w:ascii="Arial" w:hAnsi="Arial" w:cs="Arial"/>
          <w:i/>
          <w:iCs/>
          <w:sz w:val="18"/>
          <w:szCs w:val="18"/>
        </w:rPr>
      </w:pPr>
      <w:r w:rsidRPr="00ED7ACA">
        <w:rPr>
          <w:rFonts w:ascii="Arial" w:hAnsi="Arial" w:cs="Arial"/>
          <w:i/>
          <w:iCs/>
          <w:sz w:val="18"/>
          <w:szCs w:val="18"/>
        </w:rPr>
        <w:t>W F 9-Noon</w:t>
      </w:r>
    </w:p>
    <w:p w14:paraId="26B6FF80" w14:textId="21D9296F" w:rsidR="000D63BB" w:rsidRPr="00ED7ACA" w:rsidRDefault="00162815" w:rsidP="000D63BB">
      <w:pPr>
        <w:spacing w:after="0" w:line="240" w:lineRule="auto"/>
        <w:rPr>
          <w:rFonts w:ascii="Arial" w:hAnsi="Arial" w:cs="Arial"/>
          <w:sz w:val="18"/>
          <w:szCs w:val="18"/>
        </w:rPr>
      </w:pPr>
      <w:r>
        <w:rPr>
          <w:rFonts w:ascii="Arial" w:hAnsi="Arial" w:cs="Arial"/>
          <w:sz w:val="18"/>
          <w:szCs w:val="18"/>
        </w:rPr>
        <w:t>(formal description coming from the instructor soon) This course is designed to provide a foundation for the theatre artist, no matter their age or experience, to better understand and respect the values, attitudes, and beliefs across cultures so that they might engage in a more empathetic and authentic practice across cultures and demographics</w:t>
      </w:r>
      <w:r w:rsidR="000D63BB" w:rsidRPr="00ED7ACA">
        <w:rPr>
          <w:rFonts w:ascii="Arial" w:hAnsi="Arial" w:cs="Arial"/>
          <w:sz w:val="18"/>
          <w:szCs w:val="18"/>
        </w:rPr>
        <w:t>.</w:t>
      </w:r>
      <w:r>
        <w:rPr>
          <w:rFonts w:ascii="Arial" w:hAnsi="Arial" w:cs="Arial"/>
          <w:sz w:val="18"/>
          <w:szCs w:val="18"/>
        </w:rPr>
        <w:t xml:space="preserve"> Students will learn practices to inform their theatre making in ways that assist them in considering and responding to these differences in writing, planning, researching, rehearsing, and sharing their creative work with each other and with audiences.</w:t>
      </w:r>
    </w:p>
    <w:bookmarkEnd w:id="3"/>
    <w:p w14:paraId="5A65CD3E" w14:textId="77777777" w:rsidR="000D63BB" w:rsidRPr="00ED7ACA" w:rsidRDefault="000D63BB" w:rsidP="000D63BB">
      <w:pPr>
        <w:pStyle w:val="ListParagraph"/>
        <w:spacing w:after="0" w:line="240" w:lineRule="auto"/>
        <w:rPr>
          <w:rFonts w:ascii="Arial" w:hAnsi="Arial" w:cs="Arial"/>
          <w:bCs/>
          <w:sz w:val="18"/>
          <w:szCs w:val="18"/>
        </w:rPr>
      </w:pPr>
    </w:p>
    <w:p w14:paraId="513AA527" w14:textId="1C1F9032" w:rsidR="000D63BB" w:rsidRPr="00ED7ACA" w:rsidRDefault="000D63BB" w:rsidP="000D63BB">
      <w:pPr>
        <w:spacing w:after="0" w:line="240" w:lineRule="auto"/>
        <w:rPr>
          <w:rFonts w:ascii="Arial" w:hAnsi="Arial" w:cs="Arial"/>
          <w:b/>
          <w:bCs/>
          <w:color w:val="FF0000"/>
          <w:sz w:val="18"/>
          <w:szCs w:val="18"/>
        </w:rPr>
      </w:pPr>
      <w:bookmarkStart w:id="4" w:name="_Hlk71533788"/>
      <w:bookmarkStart w:id="5" w:name="_Hlk105398849"/>
      <w:r w:rsidRPr="00ED7ACA">
        <w:rPr>
          <w:rFonts w:ascii="Arial" w:hAnsi="Arial" w:cs="Arial"/>
          <w:b/>
          <w:bCs/>
          <w:sz w:val="18"/>
          <w:szCs w:val="18"/>
        </w:rPr>
        <w:t xml:space="preserve">THEA 517: </w:t>
      </w:r>
      <w:r w:rsidRPr="00953A81">
        <w:rPr>
          <w:rFonts w:ascii="Arial" w:hAnsi="Arial" w:cs="Arial"/>
          <w:b/>
          <w:bCs/>
          <w:sz w:val="18"/>
          <w:szCs w:val="18"/>
        </w:rPr>
        <w:t>Design on a Dime</w:t>
      </w:r>
      <w:r w:rsidRPr="00ED7ACA">
        <w:rPr>
          <w:rFonts w:ascii="Arial" w:hAnsi="Arial" w:cs="Arial"/>
          <w:sz w:val="18"/>
          <w:szCs w:val="18"/>
        </w:rPr>
        <w:t xml:space="preserve"> (4) </w:t>
      </w:r>
      <w:r w:rsidR="008F733F">
        <w:rPr>
          <w:rFonts w:ascii="Arial" w:hAnsi="Arial" w:cs="Arial"/>
          <w:b/>
          <w:bCs/>
          <w:sz w:val="18"/>
          <w:szCs w:val="18"/>
        </w:rPr>
        <w:t>TBA</w:t>
      </w:r>
      <w:r w:rsidRPr="00ED7ACA">
        <w:rPr>
          <w:rFonts w:ascii="Arial" w:hAnsi="Arial" w:cs="Arial"/>
          <w:sz w:val="18"/>
          <w:szCs w:val="18"/>
        </w:rPr>
        <w:t xml:space="preserve"> (creative) </w:t>
      </w:r>
      <w:r w:rsidRPr="00ED7ACA">
        <w:rPr>
          <w:rFonts w:ascii="Arial" w:hAnsi="Arial" w:cs="Arial"/>
          <w:b/>
          <w:bCs/>
          <w:color w:val="FF0000"/>
          <w:sz w:val="18"/>
          <w:szCs w:val="18"/>
        </w:rPr>
        <w:t>(</w:t>
      </w:r>
      <w:r w:rsidR="00A43D1C">
        <w:rPr>
          <w:rFonts w:ascii="Arial" w:hAnsi="Arial" w:cs="Arial"/>
          <w:b/>
          <w:bCs/>
          <w:color w:val="FF0000"/>
          <w:sz w:val="18"/>
          <w:szCs w:val="18"/>
        </w:rPr>
        <w:t>Theatre Classroom</w:t>
      </w:r>
      <w:r w:rsidRPr="00ED7ACA">
        <w:rPr>
          <w:rFonts w:ascii="Arial" w:hAnsi="Arial" w:cs="Arial"/>
          <w:b/>
          <w:bCs/>
          <w:color w:val="FF0000"/>
          <w:sz w:val="18"/>
          <w:szCs w:val="18"/>
        </w:rPr>
        <w:t>)</w:t>
      </w:r>
    </w:p>
    <w:p w14:paraId="51DEB969" w14:textId="286B9405"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Directing Certificate, Playwriting Elective, MA Elective</w:t>
      </w:r>
      <w:r w:rsidR="00953A81">
        <w:rPr>
          <w:rFonts w:ascii="Arial" w:hAnsi="Arial" w:cs="Arial"/>
          <w:i/>
          <w:iCs/>
          <w:sz w:val="18"/>
          <w:szCs w:val="18"/>
        </w:rPr>
        <w:t>, Production Track Requirement</w:t>
      </w:r>
    </w:p>
    <w:p w14:paraId="687BCEBA" w14:textId="2C7B7754" w:rsidR="000D63BB" w:rsidRPr="00ED7ACA" w:rsidRDefault="00943B20" w:rsidP="000D63BB">
      <w:pPr>
        <w:spacing w:after="0" w:line="240" w:lineRule="auto"/>
        <w:rPr>
          <w:rFonts w:ascii="Arial" w:hAnsi="Arial" w:cs="Arial"/>
          <w:sz w:val="18"/>
          <w:szCs w:val="18"/>
        </w:rPr>
      </w:pPr>
      <w:r>
        <w:rPr>
          <w:rFonts w:ascii="Arial" w:hAnsi="Arial" w:cs="Arial"/>
          <w:i/>
          <w:iCs/>
          <w:sz w:val="18"/>
          <w:szCs w:val="18"/>
        </w:rPr>
        <w:t>T</w:t>
      </w:r>
      <w:r w:rsidR="000D63BB" w:rsidRPr="00ED7ACA">
        <w:rPr>
          <w:rFonts w:ascii="Arial" w:hAnsi="Arial" w:cs="Arial"/>
          <w:i/>
          <w:iCs/>
          <w:sz w:val="18"/>
          <w:szCs w:val="18"/>
        </w:rPr>
        <w:t xml:space="preserve"> </w:t>
      </w:r>
      <w:r>
        <w:rPr>
          <w:rFonts w:ascii="Arial" w:hAnsi="Arial" w:cs="Arial"/>
          <w:i/>
          <w:iCs/>
          <w:sz w:val="18"/>
          <w:szCs w:val="18"/>
        </w:rPr>
        <w:t xml:space="preserve">TH </w:t>
      </w:r>
      <w:r w:rsidR="00BF1FC2">
        <w:rPr>
          <w:rFonts w:ascii="Arial" w:hAnsi="Arial" w:cs="Arial"/>
          <w:i/>
          <w:iCs/>
          <w:sz w:val="18"/>
          <w:szCs w:val="18"/>
        </w:rPr>
        <w:t>9-Noon</w:t>
      </w:r>
    </w:p>
    <w:p w14:paraId="70B6B0C0" w14:textId="7842C80C" w:rsidR="000D63BB" w:rsidRPr="00ED7ACA" w:rsidRDefault="000D63BB" w:rsidP="000D63BB">
      <w:pPr>
        <w:spacing w:after="0" w:line="240" w:lineRule="auto"/>
        <w:rPr>
          <w:rFonts w:ascii="Arial" w:eastAsia="Arial Unicode MS" w:hAnsi="Arial" w:cs="Arial"/>
          <w:b/>
          <w:sz w:val="18"/>
          <w:szCs w:val="18"/>
        </w:rPr>
      </w:pPr>
      <w:r w:rsidRPr="00ED7ACA">
        <w:rPr>
          <w:rFonts w:ascii="Arial" w:eastAsia="Arial Unicode MS" w:hAnsi="Arial" w:cs="Arial"/>
          <w:sz w:val="18"/>
          <w:szCs w:val="18"/>
        </w:rPr>
        <w:t xml:space="preserve">An introduction to design principles as applied to the production and presentation of new plays. Design areas covered will include scenic, costume, lighting, and sound design as well as graphic illustration. As part of the course, each student will create two separate design palettes based on the play they are </w:t>
      </w:r>
      <w:r w:rsidR="00953A81">
        <w:rPr>
          <w:rFonts w:ascii="Arial" w:eastAsia="Arial Unicode MS" w:hAnsi="Arial" w:cs="Arial"/>
          <w:sz w:val="18"/>
          <w:szCs w:val="18"/>
        </w:rPr>
        <w:t xml:space="preserve">working on </w:t>
      </w:r>
      <w:r w:rsidRPr="00ED7ACA">
        <w:rPr>
          <w:rFonts w:ascii="Arial" w:eastAsia="Arial Unicode MS" w:hAnsi="Arial" w:cs="Arial"/>
          <w:sz w:val="18"/>
          <w:szCs w:val="18"/>
        </w:rPr>
        <w:t xml:space="preserve">in Festival, </w:t>
      </w:r>
      <w:r w:rsidR="00953A81">
        <w:rPr>
          <w:rFonts w:ascii="Arial" w:eastAsia="Arial Unicode MS" w:hAnsi="Arial" w:cs="Arial"/>
          <w:sz w:val="18"/>
          <w:szCs w:val="18"/>
        </w:rPr>
        <w:t>O</w:t>
      </w:r>
      <w:r w:rsidRPr="00ED7ACA">
        <w:rPr>
          <w:rFonts w:ascii="Arial" w:eastAsia="Arial Unicode MS" w:hAnsi="Arial" w:cs="Arial"/>
          <w:sz w:val="18"/>
          <w:szCs w:val="18"/>
        </w:rPr>
        <w:t xml:space="preserve">ne envisioned with an $800 budget and one with a $20,000 budget. </w:t>
      </w:r>
      <w:r w:rsidR="00953A81">
        <w:rPr>
          <w:rFonts w:ascii="Arial" w:eastAsia="Arial Unicode MS" w:hAnsi="Arial" w:cs="Arial"/>
          <w:sz w:val="18"/>
          <w:szCs w:val="18"/>
        </w:rPr>
        <w:t xml:space="preserve">Students will also learn the fundamentals of how to use QLab, program lighting cues, and run sound and </w:t>
      </w:r>
      <w:r w:rsidR="002F571B">
        <w:rPr>
          <w:rFonts w:ascii="Arial" w:eastAsia="Arial Unicode MS" w:hAnsi="Arial" w:cs="Arial"/>
          <w:sz w:val="18"/>
          <w:szCs w:val="18"/>
        </w:rPr>
        <w:t>lightboards</w:t>
      </w:r>
      <w:r w:rsidRPr="00ED7ACA">
        <w:rPr>
          <w:rFonts w:ascii="Arial" w:eastAsia="Arial Unicode MS" w:hAnsi="Arial" w:cs="Arial"/>
          <w:sz w:val="18"/>
          <w:szCs w:val="18"/>
        </w:rPr>
        <w:t>.</w:t>
      </w:r>
    </w:p>
    <w:bookmarkEnd w:id="4"/>
    <w:p w14:paraId="2BA7A745" w14:textId="77777777" w:rsidR="000D63BB" w:rsidRPr="00ED7ACA" w:rsidRDefault="000D63BB" w:rsidP="000D63BB">
      <w:pPr>
        <w:spacing w:after="0" w:line="240" w:lineRule="auto"/>
        <w:rPr>
          <w:rFonts w:ascii="Arial" w:hAnsi="Arial" w:cs="Arial"/>
          <w:b/>
          <w:bCs/>
          <w:sz w:val="18"/>
          <w:szCs w:val="18"/>
        </w:rPr>
      </w:pPr>
    </w:p>
    <w:p w14:paraId="04FD5AC2" w14:textId="77777777" w:rsidR="000D63BB" w:rsidRPr="00ED7ACA" w:rsidRDefault="000D63BB" w:rsidP="000D63BB">
      <w:pPr>
        <w:spacing w:after="0" w:line="240" w:lineRule="auto"/>
        <w:rPr>
          <w:rFonts w:ascii="Arial" w:hAnsi="Arial" w:cs="Arial"/>
          <w:b/>
          <w:bCs/>
          <w:color w:val="FF0000"/>
          <w:sz w:val="18"/>
          <w:szCs w:val="18"/>
        </w:rPr>
      </w:pPr>
      <w:bookmarkStart w:id="6" w:name="_Hlk127884127"/>
      <w:r w:rsidRPr="00ED7ACA">
        <w:rPr>
          <w:rFonts w:ascii="Arial" w:hAnsi="Arial" w:cs="Arial"/>
          <w:b/>
          <w:bCs/>
          <w:sz w:val="18"/>
          <w:szCs w:val="18"/>
        </w:rPr>
        <w:t xml:space="preserve">THEA 520: </w:t>
      </w:r>
      <w:r w:rsidRPr="00ED7ACA">
        <w:rPr>
          <w:rFonts w:ascii="Arial" w:hAnsi="Arial" w:cs="Arial"/>
          <w:sz w:val="18"/>
          <w:szCs w:val="18"/>
        </w:rPr>
        <w:t>Narrative Theory</w:t>
      </w:r>
      <w:r w:rsidRPr="00ED7ACA">
        <w:rPr>
          <w:rFonts w:ascii="Arial" w:hAnsi="Arial" w:cs="Arial"/>
          <w:b/>
          <w:bCs/>
          <w:sz w:val="18"/>
          <w:szCs w:val="18"/>
        </w:rPr>
        <w:t xml:space="preserve"> </w:t>
      </w:r>
      <w:r w:rsidRPr="00ED7ACA">
        <w:rPr>
          <w:rFonts w:ascii="Arial" w:hAnsi="Arial" w:cs="Arial"/>
          <w:sz w:val="18"/>
          <w:szCs w:val="18"/>
        </w:rPr>
        <w:t>(4)</w:t>
      </w:r>
      <w:r w:rsidRPr="00ED7ACA">
        <w:rPr>
          <w:rFonts w:ascii="Arial" w:hAnsi="Arial" w:cs="Arial"/>
          <w:b/>
          <w:bCs/>
          <w:sz w:val="18"/>
          <w:szCs w:val="18"/>
        </w:rPr>
        <w:t xml:space="preserve"> Ristau (Creative) </w:t>
      </w:r>
      <w:r w:rsidRPr="00ED7ACA">
        <w:rPr>
          <w:rFonts w:ascii="Arial" w:hAnsi="Arial" w:cs="Arial"/>
          <w:b/>
          <w:bCs/>
          <w:color w:val="FF0000"/>
          <w:sz w:val="18"/>
          <w:szCs w:val="18"/>
        </w:rPr>
        <w:t>(VAC 112)</w:t>
      </w:r>
    </w:p>
    <w:p w14:paraId="068F6B85"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Required of All First Year Students</w:t>
      </w:r>
    </w:p>
    <w:p w14:paraId="471C72C8"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 xml:space="preserve">W F 2-5 </w:t>
      </w:r>
    </w:p>
    <w:p w14:paraId="296C359B" w14:textId="77777777" w:rsidR="000D63BB" w:rsidRPr="00ED7ACA" w:rsidRDefault="000D63BB" w:rsidP="000D63BB">
      <w:pPr>
        <w:spacing w:after="0" w:line="240" w:lineRule="auto"/>
        <w:rPr>
          <w:rFonts w:ascii="Arial" w:eastAsia="Arial Unicode MS" w:hAnsi="Arial" w:cs="Arial"/>
          <w:sz w:val="18"/>
          <w:szCs w:val="18"/>
        </w:rPr>
      </w:pPr>
      <w:r w:rsidRPr="00ED7ACA">
        <w:rPr>
          <w:rFonts w:ascii="Arial" w:eastAsia="Arial Unicode MS" w:hAnsi="Arial" w:cs="Arial"/>
          <w:sz w:val="18"/>
          <w:szCs w:val="18"/>
        </w:rPr>
        <w:t>Introduction to the basics of storytelling and the creation of dramatic texts using both organic and formulaic models with an emphasis on the one act play. Students will learn to observe the world for meaning, build characters, place characters in settings, write monologues, create dialogue between characters, and lay the groundwork for longer, more substantive work. (</w:t>
      </w:r>
      <w:r w:rsidRPr="00ED7ACA">
        <w:rPr>
          <w:rFonts w:ascii="Arial" w:eastAsia="Arial Unicode MS" w:hAnsi="Arial" w:cs="Arial"/>
          <w:b/>
          <w:bCs/>
          <w:sz w:val="18"/>
          <w:szCs w:val="18"/>
        </w:rPr>
        <w:t>Required for all first-year students</w:t>
      </w:r>
      <w:r w:rsidRPr="00ED7ACA">
        <w:rPr>
          <w:rFonts w:ascii="Arial" w:eastAsia="Arial Unicode MS" w:hAnsi="Arial" w:cs="Arial"/>
          <w:sz w:val="18"/>
          <w:szCs w:val="18"/>
        </w:rPr>
        <w:t>)</w:t>
      </w:r>
    </w:p>
    <w:bookmarkEnd w:id="5"/>
    <w:bookmarkEnd w:id="6"/>
    <w:p w14:paraId="0B889543" w14:textId="77777777" w:rsidR="000D63BB" w:rsidRPr="00ED7ACA" w:rsidRDefault="000D63BB" w:rsidP="000D63BB">
      <w:pPr>
        <w:spacing w:after="0" w:line="240" w:lineRule="auto"/>
        <w:rPr>
          <w:rFonts w:ascii="Arial" w:hAnsi="Arial" w:cs="Arial"/>
          <w:sz w:val="18"/>
          <w:szCs w:val="18"/>
        </w:rPr>
      </w:pPr>
    </w:p>
    <w:p w14:paraId="11D2E88F" w14:textId="77777777" w:rsidR="000D63BB" w:rsidRPr="00ED7ACA" w:rsidRDefault="000D63BB" w:rsidP="000D63BB">
      <w:pPr>
        <w:spacing w:after="0" w:line="240" w:lineRule="auto"/>
        <w:rPr>
          <w:rFonts w:ascii="Arial" w:hAnsi="Arial" w:cs="Arial"/>
          <w:b/>
          <w:bCs/>
          <w:color w:val="FF0000"/>
          <w:sz w:val="18"/>
          <w:szCs w:val="18"/>
        </w:rPr>
      </w:pPr>
      <w:bookmarkStart w:id="7" w:name="_Hlk127884145"/>
      <w:r w:rsidRPr="00ED7ACA">
        <w:rPr>
          <w:rFonts w:ascii="Arial" w:hAnsi="Arial" w:cs="Arial"/>
          <w:b/>
          <w:bCs/>
          <w:sz w:val="18"/>
          <w:szCs w:val="18"/>
        </w:rPr>
        <w:t xml:space="preserve">THEA 523: </w:t>
      </w:r>
      <w:r w:rsidRPr="005921D4">
        <w:rPr>
          <w:rFonts w:ascii="Arial" w:hAnsi="Arial" w:cs="Arial"/>
          <w:b/>
          <w:bCs/>
          <w:sz w:val="18"/>
          <w:szCs w:val="18"/>
        </w:rPr>
        <w:t>Viewpoints and Composition (4)</w:t>
      </w:r>
      <w:r w:rsidRPr="00ED7ACA">
        <w:rPr>
          <w:rFonts w:ascii="Arial" w:hAnsi="Arial" w:cs="Arial"/>
          <w:sz w:val="18"/>
          <w:szCs w:val="18"/>
        </w:rPr>
        <w:t xml:space="preserve"> </w:t>
      </w:r>
      <w:r w:rsidRPr="00ED7ACA">
        <w:rPr>
          <w:rFonts w:ascii="Arial" w:hAnsi="Arial" w:cs="Arial"/>
          <w:b/>
          <w:bCs/>
          <w:sz w:val="18"/>
          <w:szCs w:val="18"/>
        </w:rPr>
        <w:t>Seibel (Creative)</w:t>
      </w:r>
      <w:r w:rsidRPr="00ED7ACA">
        <w:rPr>
          <w:rFonts w:ascii="Arial" w:hAnsi="Arial" w:cs="Arial"/>
          <w:sz w:val="18"/>
          <w:szCs w:val="18"/>
        </w:rPr>
        <w:t xml:space="preserve"> </w:t>
      </w:r>
      <w:r w:rsidRPr="00ED7ACA">
        <w:rPr>
          <w:rFonts w:ascii="Arial" w:hAnsi="Arial" w:cs="Arial"/>
          <w:b/>
          <w:bCs/>
          <w:color w:val="FF0000"/>
          <w:sz w:val="18"/>
          <w:szCs w:val="18"/>
        </w:rPr>
        <w:t>(Upstairs Studio)</w:t>
      </w:r>
    </w:p>
    <w:p w14:paraId="633078C9"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Directing Certificate, Performance Certificate; Playwriting Elective, MA Elective</w:t>
      </w:r>
    </w:p>
    <w:p w14:paraId="559691C2"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T TH 2-5</w:t>
      </w:r>
    </w:p>
    <w:p w14:paraId="0C62980C"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sz w:val="18"/>
          <w:szCs w:val="18"/>
        </w:rPr>
        <w:t>Taken by playwrights, directors, and performers to build ensemble and open new avenues of collaboration on found, created, devised, and scripted text. Will include techniques for collaboration, building ensemble, group dynamics, psychophysical acting and improvisation, crafting theatre pieces based on found, devised, and scripted text.</w:t>
      </w:r>
    </w:p>
    <w:bookmarkEnd w:id="7"/>
    <w:p w14:paraId="4C99775B" w14:textId="77777777" w:rsidR="000D63BB" w:rsidRPr="00ED7ACA" w:rsidRDefault="000D63BB" w:rsidP="000D63BB">
      <w:pPr>
        <w:spacing w:after="0" w:line="240" w:lineRule="auto"/>
        <w:rPr>
          <w:rFonts w:ascii="Arial" w:hAnsi="Arial" w:cs="Arial"/>
          <w:sz w:val="18"/>
          <w:szCs w:val="18"/>
        </w:rPr>
      </w:pPr>
    </w:p>
    <w:p w14:paraId="18CA7D18" w14:textId="1808B004" w:rsidR="001E2D5A" w:rsidRPr="001E2D5A" w:rsidRDefault="001E2D5A" w:rsidP="001E2D5A">
      <w:pPr>
        <w:spacing w:after="0" w:line="240" w:lineRule="auto"/>
        <w:rPr>
          <w:rFonts w:ascii="Arial" w:hAnsi="Arial" w:cs="Arial"/>
          <w:b/>
          <w:bCs/>
          <w:sz w:val="18"/>
          <w:szCs w:val="18"/>
        </w:rPr>
      </w:pPr>
      <w:bookmarkStart w:id="8" w:name="_Hlk127970898"/>
      <w:bookmarkStart w:id="9" w:name="_Hlk171872265"/>
      <w:r w:rsidRPr="001E2D5A">
        <w:rPr>
          <w:rFonts w:ascii="Arial" w:hAnsi="Arial" w:cs="Arial"/>
          <w:b/>
          <w:bCs/>
          <w:sz w:val="18"/>
          <w:szCs w:val="18"/>
        </w:rPr>
        <w:t>THEA 534: WRITING PLAYS FOR YOUNG AUDIENCES (4)</w:t>
      </w:r>
      <w:r w:rsidR="008F733F">
        <w:rPr>
          <w:rFonts w:ascii="Arial" w:hAnsi="Arial" w:cs="Arial"/>
          <w:b/>
          <w:bCs/>
          <w:sz w:val="18"/>
          <w:szCs w:val="18"/>
        </w:rPr>
        <w:t xml:space="preserve"> Adkins</w:t>
      </w:r>
      <w:r w:rsidRPr="001E2D5A">
        <w:rPr>
          <w:rFonts w:ascii="Arial" w:hAnsi="Arial" w:cs="Arial"/>
          <w:b/>
          <w:bCs/>
          <w:sz w:val="18"/>
          <w:szCs w:val="18"/>
        </w:rPr>
        <w:t xml:space="preserve"> (creative) </w:t>
      </w:r>
    </w:p>
    <w:p w14:paraId="67074E81" w14:textId="3C236F57" w:rsidR="00BF1FC2" w:rsidRPr="00ED7ACA" w:rsidRDefault="00BF1FC2" w:rsidP="00BF1FC2">
      <w:pPr>
        <w:spacing w:after="0" w:line="240" w:lineRule="auto"/>
        <w:rPr>
          <w:rFonts w:ascii="Arial" w:hAnsi="Arial" w:cs="Arial"/>
          <w:sz w:val="18"/>
          <w:szCs w:val="18"/>
        </w:rPr>
      </w:pPr>
      <w:r w:rsidRPr="00ED7ACA">
        <w:rPr>
          <w:rFonts w:ascii="Arial" w:hAnsi="Arial" w:cs="Arial"/>
          <w:i/>
          <w:iCs/>
          <w:sz w:val="18"/>
          <w:szCs w:val="18"/>
        </w:rPr>
        <w:t>Playwriting Elective, MA Elective</w:t>
      </w:r>
    </w:p>
    <w:p w14:paraId="1E5BA05A" w14:textId="77777777" w:rsidR="00BF1FC2" w:rsidRPr="00ED7ACA" w:rsidRDefault="00BF1FC2" w:rsidP="00BF1FC2">
      <w:pPr>
        <w:spacing w:after="0" w:line="240" w:lineRule="auto"/>
        <w:rPr>
          <w:rFonts w:ascii="Arial" w:hAnsi="Arial" w:cs="Arial"/>
          <w:sz w:val="18"/>
          <w:szCs w:val="18"/>
        </w:rPr>
      </w:pPr>
      <w:r w:rsidRPr="00ED7ACA">
        <w:rPr>
          <w:rFonts w:ascii="Arial" w:hAnsi="Arial" w:cs="Arial"/>
          <w:i/>
          <w:iCs/>
          <w:sz w:val="18"/>
          <w:szCs w:val="18"/>
        </w:rPr>
        <w:t>T TH 2-5</w:t>
      </w:r>
    </w:p>
    <w:p w14:paraId="06198503" w14:textId="289D7F1D" w:rsidR="001E2D5A" w:rsidRPr="001E2D5A" w:rsidRDefault="001E2D5A" w:rsidP="001E2D5A">
      <w:pPr>
        <w:spacing w:after="0" w:line="240" w:lineRule="auto"/>
        <w:rPr>
          <w:rFonts w:ascii="Arial" w:hAnsi="Arial" w:cs="Arial"/>
          <w:sz w:val="18"/>
          <w:szCs w:val="18"/>
        </w:rPr>
      </w:pPr>
      <w:r w:rsidRPr="001E2D5A">
        <w:rPr>
          <w:rFonts w:ascii="Arial" w:hAnsi="Arial" w:cs="Arial"/>
          <w:sz w:val="18"/>
          <w:szCs w:val="18"/>
        </w:rPr>
        <w:t>Exploration of the creation of dramas designed to be performed both for and by children and young adults. While adaptation of existing children’s literature will be addressed, the focus is on the creation of original plays for young audiences.</w:t>
      </w:r>
    </w:p>
    <w:p w14:paraId="3E045024" w14:textId="77777777" w:rsidR="001E2D5A" w:rsidRDefault="001E2D5A" w:rsidP="0098229D">
      <w:pPr>
        <w:spacing w:after="0" w:line="240" w:lineRule="auto"/>
        <w:rPr>
          <w:rFonts w:ascii="Arial" w:hAnsi="Arial" w:cs="Arial"/>
          <w:b/>
          <w:bCs/>
          <w:sz w:val="18"/>
          <w:szCs w:val="18"/>
        </w:rPr>
      </w:pPr>
    </w:p>
    <w:p w14:paraId="56DC1473" w14:textId="77777777" w:rsidR="00057167" w:rsidRPr="00ED7ACA" w:rsidRDefault="0098229D" w:rsidP="00057167">
      <w:pPr>
        <w:spacing w:after="0" w:line="240" w:lineRule="auto"/>
        <w:rPr>
          <w:rFonts w:ascii="Arial" w:hAnsi="Arial" w:cs="Arial"/>
          <w:b/>
          <w:bCs/>
          <w:color w:val="FF0000"/>
          <w:sz w:val="18"/>
          <w:szCs w:val="18"/>
        </w:rPr>
      </w:pPr>
      <w:r w:rsidRPr="00ED7ACA">
        <w:rPr>
          <w:rFonts w:ascii="Arial" w:hAnsi="Arial" w:cs="Arial"/>
          <w:b/>
          <w:bCs/>
          <w:sz w:val="18"/>
          <w:szCs w:val="18"/>
        </w:rPr>
        <w:t>THEA 55</w:t>
      </w:r>
      <w:r>
        <w:rPr>
          <w:rFonts w:ascii="Arial" w:hAnsi="Arial" w:cs="Arial"/>
          <w:b/>
          <w:bCs/>
          <w:sz w:val="18"/>
          <w:szCs w:val="18"/>
        </w:rPr>
        <w:t>0</w:t>
      </w:r>
      <w:r w:rsidRPr="00ED7ACA">
        <w:rPr>
          <w:rFonts w:ascii="Arial" w:hAnsi="Arial" w:cs="Arial"/>
          <w:b/>
          <w:bCs/>
          <w:sz w:val="18"/>
          <w:szCs w:val="18"/>
        </w:rPr>
        <w:t xml:space="preserve">: </w:t>
      </w:r>
      <w:r>
        <w:rPr>
          <w:rFonts w:ascii="Arial" w:hAnsi="Arial" w:cs="Arial"/>
          <w:b/>
          <w:bCs/>
          <w:sz w:val="18"/>
          <w:szCs w:val="18"/>
        </w:rPr>
        <w:t>Special Topics in Theatre</w:t>
      </w:r>
      <w:r w:rsidRPr="00ED7ACA">
        <w:rPr>
          <w:rFonts w:ascii="Arial" w:hAnsi="Arial" w:cs="Arial"/>
          <w:b/>
          <w:bCs/>
          <w:sz w:val="18"/>
          <w:szCs w:val="18"/>
        </w:rPr>
        <w:t xml:space="preserve">: </w:t>
      </w:r>
      <w:r w:rsidR="00057167">
        <w:rPr>
          <w:rFonts w:ascii="Arial" w:hAnsi="Arial" w:cs="Arial"/>
          <w:b/>
          <w:bCs/>
          <w:sz w:val="18"/>
          <w:szCs w:val="18"/>
        </w:rPr>
        <w:t>Stage Management</w:t>
      </w:r>
      <w:r w:rsidR="00057167" w:rsidRPr="00ED7ACA">
        <w:rPr>
          <w:rFonts w:ascii="Arial" w:hAnsi="Arial" w:cs="Arial"/>
          <w:sz w:val="18"/>
          <w:szCs w:val="18"/>
        </w:rPr>
        <w:t xml:space="preserve"> (4) </w:t>
      </w:r>
      <w:r w:rsidR="00057167">
        <w:rPr>
          <w:rFonts w:ascii="Arial" w:hAnsi="Arial" w:cs="Arial"/>
          <w:b/>
          <w:bCs/>
          <w:sz w:val="18"/>
          <w:szCs w:val="18"/>
        </w:rPr>
        <w:t>Love</w:t>
      </w:r>
      <w:r w:rsidR="00057167" w:rsidRPr="00ED7ACA">
        <w:rPr>
          <w:rFonts w:ascii="Arial" w:hAnsi="Arial" w:cs="Arial"/>
          <w:b/>
          <w:bCs/>
          <w:sz w:val="18"/>
          <w:szCs w:val="18"/>
        </w:rPr>
        <w:t xml:space="preserve"> </w:t>
      </w:r>
      <w:r w:rsidR="00057167" w:rsidRPr="00ED7ACA">
        <w:rPr>
          <w:rFonts w:ascii="Arial" w:hAnsi="Arial" w:cs="Arial"/>
          <w:sz w:val="18"/>
          <w:szCs w:val="18"/>
        </w:rPr>
        <w:t>(</w:t>
      </w:r>
      <w:r w:rsidR="00057167">
        <w:rPr>
          <w:rFonts w:ascii="Arial" w:hAnsi="Arial" w:cs="Arial"/>
          <w:sz w:val="18"/>
          <w:szCs w:val="18"/>
        </w:rPr>
        <w:t>Analytic</w:t>
      </w:r>
      <w:r w:rsidR="00057167" w:rsidRPr="00ED7ACA">
        <w:rPr>
          <w:rFonts w:ascii="Arial" w:hAnsi="Arial" w:cs="Arial"/>
          <w:sz w:val="18"/>
          <w:szCs w:val="18"/>
        </w:rPr>
        <w:t xml:space="preserve">) </w:t>
      </w:r>
      <w:r w:rsidR="00057167" w:rsidRPr="00ED7ACA">
        <w:rPr>
          <w:rFonts w:ascii="Arial" w:hAnsi="Arial" w:cs="Arial"/>
          <w:b/>
          <w:bCs/>
          <w:color w:val="FF0000"/>
          <w:sz w:val="18"/>
          <w:szCs w:val="18"/>
        </w:rPr>
        <w:t>(</w:t>
      </w:r>
      <w:r w:rsidR="00057167">
        <w:rPr>
          <w:rFonts w:ascii="Arial" w:hAnsi="Arial" w:cs="Arial"/>
          <w:b/>
          <w:bCs/>
          <w:color w:val="FF0000"/>
          <w:sz w:val="18"/>
          <w:szCs w:val="18"/>
        </w:rPr>
        <w:t>TBA</w:t>
      </w:r>
      <w:r w:rsidR="00057167" w:rsidRPr="00ED7ACA">
        <w:rPr>
          <w:rFonts w:ascii="Arial" w:hAnsi="Arial" w:cs="Arial"/>
          <w:b/>
          <w:bCs/>
          <w:color w:val="FF0000"/>
          <w:sz w:val="18"/>
          <w:szCs w:val="18"/>
        </w:rPr>
        <w:t xml:space="preserve">) </w:t>
      </w:r>
    </w:p>
    <w:p w14:paraId="5409587E" w14:textId="77777777" w:rsidR="00057167" w:rsidRPr="00ED7ACA" w:rsidRDefault="00057167" w:rsidP="00057167">
      <w:pPr>
        <w:spacing w:after="0" w:line="240" w:lineRule="auto"/>
        <w:rPr>
          <w:rFonts w:ascii="Arial" w:hAnsi="Arial" w:cs="Arial"/>
          <w:i/>
          <w:iCs/>
          <w:sz w:val="18"/>
          <w:szCs w:val="18"/>
        </w:rPr>
      </w:pPr>
      <w:r w:rsidRPr="00ED7ACA">
        <w:rPr>
          <w:rFonts w:ascii="Arial" w:hAnsi="Arial" w:cs="Arial"/>
          <w:i/>
          <w:iCs/>
          <w:sz w:val="18"/>
          <w:szCs w:val="18"/>
        </w:rPr>
        <w:t xml:space="preserve">Playwriting Elective, MA Elective, </w:t>
      </w:r>
      <w:r>
        <w:rPr>
          <w:rFonts w:ascii="Arial" w:hAnsi="Arial" w:cs="Arial"/>
          <w:i/>
          <w:iCs/>
          <w:sz w:val="18"/>
          <w:szCs w:val="18"/>
        </w:rPr>
        <w:t>Production Track Requirement</w:t>
      </w:r>
      <w:r w:rsidRPr="00ED7ACA">
        <w:rPr>
          <w:rFonts w:ascii="Arial" w:hAnsi="Arial" w:cs="Arial"/>
          <w:i/>
          <w:iCs/>
          <w:sz w:val="18"/>
          <w:szCs w:val="18"/>
        </w:rPr>
        <w:t xml:space="preserve"> W F 2-5</w:t>
      </w:r>
    </w:p>
    <w:p w14:paraId="0594B604" w14:textId="77777777" w:rsidR="00057167" w:rsidRPr="00ED7ACA" w:rsidRDefault="00057167" w:rsidP="00057167">
      <w:pPr>
        <w:spacing w:after="0" w:line="240" w:lineRule="auto"/>
        <w:rPr>
          <w:rFonts w:ascii="Arial" w:hAnsi="Arial" w:cs="Arial"/>
          <w:sz w:val="18"/>
          <w:szCs w:val="18"/>
        </w:rPr>
      </w:pPr>
      <w:r w:rsidRPr="00ED7ACA">
        <w:rPr>
          <w:rFonts w:ascii="Arial" w:hAnsi="Arial" w:cs="Arial"/>
          <w:sz w:val="18"/>
          <w:szCs w:val="18"/>
        </w:rPr>
        <w:lastRenderedPageBreak/>
        <w:t>This course,</w:t>
      </w:r>
      <w:r>
        <w:rPr>
          <w:rFonts w:ascii="Arial" w:hAnsi="Arial" w:cs="Arial"/>
          <w:sz w:val="18"/>
          <w:szCs w:val="18"/>
        </w:rPr>
        <w:t xml:space="preserve"> an ideal foundation for directors, i</w:t>
      </w:r>
      <w:r w:rsidRPr="00ED7ACA">
        <w:rPr>
          <w:rFonts w:ascii="Arial" w:hAnsi="Arial" w:cs="Arial"/>
          <w:sz w:val="18"/>
          <w:szCs w:val="18"/>
        </w:rPr>
        <w:t xml:space="preserve">s an </w:t>
      </w:r>
      <w:r>
        <w:rPr>
          <w:rFonts w:ascii="Arial" w:hAnsi="Arial" w:cs="Arial"/>
          <w:sz w:val="18"/>
          <w:szCs w:val="18"/>
        </w:rPr>
        <w:t>immersion in the principles and practices of stage management</w:t>
      </w:r>
      <w:r w:rsidRPr="00ED7ACA">
        <w:rPr>
          <w:rFonts w:ascii="Arial" w:hAnsi="Arial" w:cs="Arial"/>
          <w:sz w:val="18"/>
          <w:szCs w:val="18"/>
        </w:rPr>
        <w:t>.</w:t>
      </w:r>
      <w:r>
        <w:rPr>
          <w:rFonts w:ascii="Arial" w:hAnsi="Arial" w:cs="Arial"/>
          <w:sz w:val="18"/>
          <w:szCs w:val="18"/>
        </w:rPr>
        <w:t xml:space="preserve"> Students will put these skills into practice by stage managing one of the eight festival readings as well as providing production support for events throughout the summer, such as guest speakers, guest workshops, lab readings, and No Shame Theatre.</w:t>
      </w:r>
    </w:p>
    <w:p w14:paraId="78F14555" w14:textId="35175B92" w:rsidR="0098229D" w:rsidRDefault="0098229D" w:rsidP="00057167">
      <w:pPr>
        <w:spacing w:after="0" w:line="240" w:lineRule="auto"/>
        <w:rPr>
          <w:rFonts w:ascii="Arial" w:hAnsi="Arial" w:cs="Arial"/>
          <w:b/>
          <w:bCs/>
          <w:sz w:val="18"/>
          <w:szCs w:val="18"/>
        </w:rPr>
      </w:pPr>
    </w:p>
    <w:p w14:paraId="16F8A6EC" w14:textId="0A13CCBF" w:rsidR="00057167" w:rsidRDefault="000D63BB" w:rsidP="00057167">
      <w:pPr>
        <w:spacing w:after="0" w:line="240" w:lineRule="auto"/>
        <w:rPr>
          <w:rFonts w:ascii="Arial" w:hAnsi="Arial" w:cs="Arial"/>
          <w:b/>
          <w:sz w:val="18"/>
          <w:szCs w:val="18"/>
        </w:rPr>
      </w:pPr>
      <w:r w:rsidRPr="00ED7ACA">
        <w:rPr>
          <w:rFonts w:ascii="Arial" w:hAnsi="Arial" w:cs="Arial"/>
          <w:b/>
          <w:bCs/>
          <w:sz w:val="18"/>
          <w:szCs w:val="18"/>
        </w:rPr>
        <w:t xml:space="preserve">THEA 551: </w:t>
      </w:r>
      <w:bookmarkEnd w:id="8"/>
      <w:bookmarkEnd w:id="9"/>
      <w:r w:rsidR="00057167" w:rsidRPr="00057167">
        <w:rPr>
          <w:rFonts w:ascii="Arial" w:hAnsi="Arial" w:cs="Arial"/>
          <w:b/>
          <w:sz w:val="18"/>
          <w:szCs w:val="18"/>
        </w:rPr>
        <w:t>GUEST SEMINAR: TEACHING THEATRE (4)   W F 2-5</w:t>
      </w:r>
      <w:r w:rsidR="00FC530B">
        <w:rPr>
          <w:rFonts w:ascii="Arial" w:hAnsi="Arial" w:cs="Arial"/>
          <w:b/>
          <w:sz w:val="18"/>
          <w:szCs w:val="18"/>
        </w:rPr>
        <w:t xml:space="preserve"> Adkins</w:t>
      </w:r>
      <w:r w:rsidR="00057167" w:rsidRPr="00057167">
        <w:rPr>
          <w:rFonts w:ascii="Arial" w:hAnsi="Arial" w:cs="Arial"/>
          <w:b/>
          <w:sz w:val="18"/>
          <w:szCs w:val="18"/>
        </w:rPr>
        <w:t xml:space="preserve"> (analytical) </w:t>
      </w:r>
    </w:p>
    <w:p w14:paraId="0ACF53F7" w14:textId="02038420" w:rsidR="00A43D1C" w:rsidRPr="00ED7ACA" w:rsidRDefault="00A43D1C" w:rsidP="00A43D1C">
      <w:pPr>
        <w:spacing w:after="0" w:line="240" w:lineRule="auto"/>
        <w:rPr>
          <w:rFonts w:ascii="Arial" w:hAnsi="Arial" w:cs="Arial"/>
          <w:sz w:val="18"/>
          <w:szCs w:val="18"/>
        </w:rPr>
      </w:pPr>
      <w:r w:rsidRPr="00ED7ACA">
        <w:rPr>
          <w:rFonts w:ascii="Arial" w:hAnsi="Arial" w:cs="Arial"/>
          <w:i/>
          <w:iCs/>
          <w:sz w:val="18"/>
          <w:szCs w:val="18"/>
        </w:rPr>
        <w:t>Playwriting Elective, MA Elective</w:t>
      </w:r>
    </w:p>
    <w:p w14:paraId="4ED4CFD2" w14:textId="5661D3B4" w:rsidR="00A43D1C" w:rsidRPr="00ED7ACA" w:rsidRDefault="00A43D1C" w:rsidP="00A43D1C">
      <w:pPr>
        <w:spacing w:after="0" w:line="240" w:lineRule="auto"/>
        <w:rPr>
          <w:rFonts w:ascii="Arial" w:hAnsi="Arial" w:cs="Arial"/>
          <w:sz w:val="18"/>
          <w:szCs w:val="18"/>
        </w:rPr>
      </w:pPr>
      <w:r>
        <w:rPr>
          <w:rFonts w:ascii="Arial" w:hAnsi="Arial" w:cs="Arial"/>
          <w:i/>
          <w:iCs/>
          <w:sz w:val="18"/>
          <w:szCs w:val="18"/>
        </w:rPr>
        <w:t>WF</w:t>
      </w:r>
      <w:r w:rsidRPr="00ED7ACA">
        <w:rPr>
          <w:rFonts w:ascii="Arial" w:hAnsi="Arial" w:cs="Arial"/>
          <w:i/>
          <w:iCs/>
          <w:sz w:val="18"/>
          <w:szCs w:val="18"/>
        </w:rPr>
        <w:t xml:space="preserve"> 2-5</w:t>
      </w:r>
    </w:p>
    <w:p w14:paraId="57D11F39" w14:textId="5C286068" w:rsidR="000D63BB" w:rsidRPr="00057167" w:rsidRDefault="00057167" w:rsidP="00057167">
      <w:pPr>
        <w:spacing w:after="0" w:line="240" w:lineRule="auto"/>
        <w:rPr>
          <w:rFonts w:ascii="Arial" w:hAnsi="Arial" w:cs="Arial"/>
          <w:bCs/>
          <w:sz w:val="18"/>
          <w:szCs w:val="18"/>
        </w:rPr>
      </w:pPr>
      <w:r w:rsidRPr="00057167">
        <w:rPr>
          <w:rFonts w:ascii="Arial" w:hAnsi="Arial" w:cs="Arial"/>
          <w:bCs/>
          <w:sz w:val="18"/>
          <w:szCs w:val="18"/>
        </w:rPr>
        <w:t>This course will focus on developing a pedagogy and curriculum for creative dramatics in a classroom setting and provide a foundation for teaching theatre at all levels, from early childhood to graduate level instruction. The course will focus on the use of theatre games, a combination of writing and acting exercises, simple improvisation, and other aspects of theatre education. It will also require research into current best practices and explore the way in which educational theatre programs affiliated with professional and non-profit theatres are structured and executed.</w:t>
      </w:r>
    </w:p>
    <w:p w14:paraId="0CA7BD47" w14:textId="77777777" w:rsidR="000D63BB" w:rsidRPr="00ED7ACA" w:rsidRDefault="000D63BB" w:rsidP="000D63BB">
      <w:pPr>
        <w:spacing w:after="0" w:line="240" w:lineRule="auto"/>
        <w:rPr>
          <w:rFonts w:ascii="Arial" w:hAnsi="Arial" w:cs="Arial"/>
          <w:sz w:val="18"/>
          <w:szCs w:val="18"/>
        </w:rPr>
      </w:pPr>
    </w:p>
    <w:p w14:paraId="1A151208" w14:textId="5BF0757F" w:rsidR="000D63BB" w:rsidRPr="00ED7ACA" w:rsidRDefault="000D63BB" w:rsidP="000D63BB">
      <w:pPr>
        <w:spacing w:after="0" w:line="240" w:lineRule="auto"/>
        <w:rPr>
          <w:rFonts w:ascii="Arial" w:hAnsi="Arial" w:cs="Arial"/>
          <w:sz w:val="18"/>
          <w:szCs w:val="18"/>
        </w:rPr>
      </w:pPr>
      <w:bookmarkStart w:id="10" w:name="_Hlk98778445"/>
      <w:r w:rsidRPr="00ED7ACA">
        <w:rPr>
          <w:rFonts w:ascii="Arial" w:hAnsi="Arial" w:cs="Arial"/>
          <w:b/>
          <w:bCs/>
          <w:sz w:val="18"/>
          <w:szCs w:val="18"/>
        </w:rPr>
        <w:t>THEA 561: Directors and Playwrights in Collaboration</w:t>
      </w:r>
      <w:r w:rsidRPr="00ED7ACA">
        <w:rPr>
          <w:rFonts w:ascii="Arial" w:hAnsi="Arial" w:cs="Arial"/>
          <w:sz w:val="18"/>
          <w:szCs w:val="18"/>
        </w:rPr>
        <w:t xml:space="preserve"> (2) </w:t>
      </w:r>
      <w:r w:rsidRPr="00ED7ACA">
        <w:rPr>
          <w:rFonts w:ascii="Arial" w:hAnsi="Arial" w:cs="Arial"/>
          <w:b/>
          <w:bCs/>
          <w:sz w:val="18"/>
          <w:szCs w:val="18"/>
        </w:rPr>
        <w:t>Ristau</w:t>
      </w:r>
      <w:r w:rsidRPr="00ED7ACA">
        <w:rPr>
          <w:rFonts w:ascii="Arial" w:hAnsi="Arial" w:cs="Arial"/>
          <w:sz w:val="18"/>
          <w:szCs w:val="18"/>
        </w:rPr>
        <w:t xml:space="preserve"> (Collaboration) </w:t>
      </w:r>
      <w:r w:rsidRPr="00ED7ACA">
        <w:rPr>
          <w:rFonts w:ascii="Arial" w:hAnsi="Arial" w:cs="Arial"/>
          <w:b/>
          <w:bCs/>
          <w:color w:val="FF0000"/>
          <w:sz w:val="18"/>
          <w:szCs w:val="18"/>
        </w:rPr>
        <w:t xml:space="preserve">(Upstairs Studio) </w:t>
      </w:r>
      <w:r w:rsidRPr="00ED7ACA">
        <w:rPr>
          <w:rFonts w:ascii="Arial" w:hAnsi="Arial" w:cs="Arial"/>
          <w:i/>
          <w:iCs/>
          <w:sz w:val="18"/>
          <w:szCs w:val="18"/>
        </w:rPr>
        <w:t>Directing Certificate, Playwriting Elective, MA Elective M 9-Noon</w:t>
      </w:r>
    </w:p>
    <w:p w14:paraId="35616A17" w14:textId="77777777" w:rsidR="000D63BB" w:rsidRPr="00ED7ACA" w:rsidRDefault="000D63BB" w:rsidP="000D63BB">
      <w:pPr>
        <w:spacing w:after="0" w:line="240" w:lineRule="auto"/>
        <w:rPr>
          <w:rFonts w:ascii="Arial" w:eastAsia="Arial Unicode MS" w:hAnsi="Arial" w:cs="Arial"/>
          <w:sz w:val="18"/>
          <w:szCs w:val="18"/>
        </w:rPr>
      </w:pPr>
      <w:r w:rsidRPr="00ED7ACA">
        <w:rPr>
          <w:rFonts w:ascii="Arial" w:eastAsia="Arial Unicode MS" w:hAnsi="Arial" w:cs="Arial"/>
          <w:sz w:val="18"/>
          <w:szCs w:val="18"/>
        </w:rPr>
        <w:t>Guided instruction leading up to the reading of a new play in Festival and functioning as a production meeting with participation of the playwright and performers discussing process and progress toward the presentation of the work to the public. All students enrolled in the certificate in New Play Directing will be required to direct a reading in the Hollins Playwright’s Festival, which presents ten new play readings to industry professionals from all over the world. This course is designed to guide directing students through the process of collaboration from the initial read and interview with a playwright, development of concept in consultation with the playwright, and included practical exercises to ensure that when it comes to the test the playwright and director are on the same page. Monday meetings function as a kind of production meeting for the festival readings and will include Festival playwrights. Wednesday sessions are open only to the directing students to discuss their process and problems under the supervision and guidance of the instructor. Repeated each summer.</w:t>
      </w:r>
    </w:p>
    <w:p w14:paraId="75ADE183" w14:textId="77777777" w:rsidR="000D63BB" w:rsidRPr="00ED7ACA" w:rsidRDefault="000D63BB" w:rsidP="000D63BB">
      <w:pPr>
        <w:spacing w:after="0" w:line="240" w:lineRule="auto"/>
        <w:rPr>
          <w:rFonts w:ascii="Arial" w:eastAsia="Arial Unicode MS" w:hAnsi="Arial" w:cs="Arial"/>
          <w:b/>
          <w:color w:val="FF0000"/>
          <w:sz w:val="18"/>
          <w:szCs w:val="18"/>
        </w:rPr>
      </w:pPr>
    </w:p>
    <w:p w14:paraId="73E0857E" w14:textId="77777777" w:rsidR="000D63BB" w:rsidRPr="00ED7ACA" w:rsidRDefault="000D63BB" w:rsidP="000D63BB">
      <w:pPr>
        <w:spacing w:after="0" w:line="240" w:lineRule="auto"/>
        <w:rPr>
          <w:rFonts w:ascii="Arial" w:hAnsi="Arial" w:cs="Arial"/>
          <w:b/>
          <w:bCs/>
          <w:color w:val="FF0000"/>
          <w:sz w:val="18"/>
          <w:szCs w:val="18"/>
        </w:rPr>
      </w:pPr>
      <w:bookmarkStart w:id="11" w:name="_Hlk112428045"/>
      <w:bookmarkEnd w:id="10"/>
      <w:r w:rsidRPr="00ED7ACA">
        <w:rPr>
          <w:rFonts w:ascii="Arial" w:hAnsi="Arial" w:cs="Arial"/>
          <w:b/>
          <w:bCs/>
          <w:sz w:val="18"/>
          <w:szCs w:val="18"/>
        </w:rPr>
        <w:t>THEA 570: Master Class: First Drafts</w:t>
      </w:r>
      <w:r w:rsidRPr="00ED7ACA">
        <w:rPr>
          <w:rFonts w:ascii="Arial" w:hAnsi="Arial" w:cs="Arial"/>
          <w:sz w:val="18"/>
          <w:szCs w:val="18"/>
        </w:rPr>
        <w:t xml:space="preserve"> (4) </w:t>
      </w:r>
      <w:r w:rsidRPr="00ED7ACA">
        <w:rPr>
          <w:rFonts w:ascii="Arial" w:hAnsi="Arial" w:cs="Arial"/>
          <w:b/>
          <w:bCs/>
          <w:sz w:val="18"/>
          <w:szCs w:val="18"/>
        </w:rPr>
        <w:t xml:space="preserve">Ristau </w:t>
      </w:r>
      <w:r w:rsidRPr="00ED7ACA">
        <w:rPr>
          <w:rFonts w:ascii="Arial" w:hAnsi="Arial" w:cs="Arial"/>
          <w:sz w:val="18"/>
          <w:szCs w:val="18"/>
        </w:rPr>
        <w:t xml:space="preserve">(Master Class)  </w:t>
      </w:r>
      <w:r w:rsidRPr="00ED7ACA">
        <w:rPr>
          <w:rFonts w:ascii="Arial" w:hAnsi="Arial" w:cs="Arial"/>
          <w:b/>
          <w:bCs/>
          <w:color w:val="FF0000"/>
          <w:sz w:val="18"/>
          <w:szCs w:val="18"/>
        </w:rPr>
        <w:t>(Pleasants 209)</w:t>
      </w:r>
    </w:p>
    <w:p w14:paraId="076E3082" w14:textId="02E506E1"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Playwriting</w:t>
      </w:r>
      <w:r w:rsidR="00C161C6">
        <w:rPr>
          <w:rFonts w:ascii="Arial" w:hAnsi="Arial" w:cs="Arial"/>
          <w:i/>
          <w:iCs/>
          <w:sz w:val="18"/>
          <w:szCs w:val="18"/>
        </w:rPr>
        <w:t>, MA</w:t>
      </w:r>
      <w:r w:rsidRPr="00ED7ACA">
        <w:rPr>
          <w:rFonts w:ascii="Arial" w:hAnsi="Arial" w:cs="Arial"/>
          <w:i/>
          <w:iCs/>
          <w:sz w:val="18"/>
          <w:szCs w:val="18"/>
        </w:rPr>
        <w:t xml:space="preserve"> T TH 2-5</w:t>
      </w:r>
    </w:p>
    <w:p w14:paraId="294796E9"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sz w:val="18"/>
          <w:szCs w:val="18"/>
        </w:rPr>
        <w:t>In this intensive workshop students come to each class with a completely new play resulting in six new first drafts over the six-week course, each in a different style or genre and incorporating a set list of prompts. While it is possible that these first drafts might eventually be developed and revised into final drafts, the emphasis is on mastering the discipline necessary to produce substantive work on a deadline as well as reinforcing the student’s understanding of the fundamentals of play structure.</w:t>
      </w:r>
    </w:p>
    <w:bookmarkEnd w:id="11"/>
    <w:p w14:paraId="682068DB" w14:textId="77777777" w:rsidR="000D63BB" w:rsidRPr="00ED7ACA" w:rsidRDefault="000D63BB" w:rsidP="000D63BB">
      <w:pPr>
        <w:spacing w:after="0" w:line="240" w:lineRule="auto"/>
        <w:rPr>
          <w:rFonts w:ascii="Arial" w:hAnsi="Arial" w:cs="Arial"/>
          <w:sz w:val="18"/>
          <w:szCs w:val="18"/>
        </w:rPr>
      </w:pPr>
    </w:p>
    <w:p w14:paraId="3E63787E" w14:textId="77777777" w:rsidR="000D63BB" w:rsidRPr="00ED7ACA" w:rsidRDefault="000D63BB" w:rsidP="000D63BB">
      <w:pPr>
        <w:spacing w:after="0" w:line="240" w:lineRule="auto"/>
        <w:rPr>
          <w:rFonts w:ascii="Arial" w:hAnsi="Arial" w:cs="Arial"/>
          <w:sz w:val="18"/>
          <w:szCs w:val="18"/>
        </w:rPr>
      </w:pPr>
      <w:bookmarkStart w:id="12" w:name="_Hlk129272504"/>
      <w:r w:rsidRPr="00ED7ACA">
        <w:rPr>
          <w:rFonts w:ascii="Arial" w:hAnsi="Arial" w:cs="Arial"/>
          <w:b/>
          <w:bCs/>
          <w:sz w:val="18"/>
          <w:szCs w:val="18"/>
        </w:rPr>
        <w:t>THEA 575: Master Class: Advanced Tutorial</w:t>
      </w:r>
      <w:r w:rsidRPr="00ED7ACA">
        <w:rPr>
          <w:rFonts w:ascii="Arial" w:hAnsi="Arial" w:cs="Arial"/>
          <w:sz w:val="18"/>
          <w:szCs w:val="18"/>
        </w:rPr>
        <w:t xml:space="preserve"> (4) </w:t>
      </w:r>
      <w:r w:rsidRPr="00ED7ACA">
        <w:rPr>
          <w:rFonts w:ascii="Arial" w:hAnsi="Arial" w:cs="Arial"/>
          <w:b/>
          <w:bCs/>
          <w:sz w:val="18"/>
          <w:szCs w:val="18"/>
        </w:rPr>
        <w:t xml:space="preserve">Seibel </w:t>
      </w:r>
      <w:r w:rsidRPr="00ED7ACA">
        <w:rPr>
          <w:rFonts w:ascii="Arial" w:hAnsi="Arial" w:cs="Arial"/>
          <w:sz w:val="18"/>
          <w:szCs w:val="18"/>
        </w:rPr>
        <w:t>(Master Class) </w:t>
      </w:r>
      <w:r w:rsidRPr="00ED7ACA">
        <w:rPr>
          <w:rFonts w:ascii="Arial" w:hAnsi="Arial" w:cs="Arial"/>
          <w:b/>
          <w:bCs/>
          <w:color w:val="FF0000"/>
          <w:sz w:val="18"/>
          <w:szCs w:val="18"/>
        </w:rPr>
        <w:t>(Pleasants 209)</w:t>
      </w:r>
    </w:p>
    <w:p w14:paraId="091258F0" w14:textId="143BBFAB"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Playwriting</w:t>
      </w:r>
      <w:r w:rsidR="00C161C6">
        <w:rPr>
          <w:rFonts w:ascii="Arial" w:hAnsi="Arial" w:cs="Arial"/>
          <w:i/>
          <w:iCs/>
          <w:sz w:val="18"/>
          <w:szCs w:val="18"/>
        </w:rPr>
        <w:t>, MA</w:t>
      </w:r>
      <w:r w:rsidRPr="00ED7ACA">
        <w:rPr>
          <w:rFonts w:ascii="Arial" w:hAnsi="Arial" w:cs="Arial"/>
          <w:i/>
          <w:iCs/>
          <w:sz w:val="18"/>
          <w:szCs w:val="18"/>
        </w:rPr>
        <w:t xml:space="preserve"> T TH 9-Noon</w:t>
      </w:r>
    </w:p>
    <w:p w14:paraId="1FEA9687" w14:textId="77777777" w:rsidR="000D63BB" w:rsidRPr="00ED7ACA" w:rsidRDefault="000D63BB" w:rsidP="000D63BB">
      <w:pPr>
        <w:spacing w:after="0" w:line="240" w:lineRule="auto"/>
        <w:rPr>
          <w:rStyle w:val="textexposedshow"/>
          <w:rFonts w:ascii="Arial" w:eastAsia="Arial Unicode MS" w:hAnsi="Arial" w:cs="Arial"/>
          <w:sz w:val="18"/>
          <w:szCs w:val="18"/>
        </w:rPr>
      </w:pPr>
      <w:r w:rsidRPr="00ED7ACA">
        <w:rPr>
          <w:rFonts w:ascii="Arial" w:eastAsia="Arial Unicode MS" w:hAnsi="Arial" w:cs="Arial"/>
          <w:sz w:val="18"/>
          <w:szCs w:val="18"/>
        </w:rPr>
        <w:t>Writers are given guided instruction in creating a full-length play, which is polished, complete, ready for production, and suitable for submission. This course is similar in structure to THEA 571, but where that course functions as an advanced version of Lab, this course functions as an advanced version of Narrative Theory and Structure with an emphasis on targeted exercises and exploratory writing rather than workshopping the actual text. As with Advanced Workshop, the play must not have been submitted in any previous course for credit without the prior approval of the program director as well as the current instructor as well as the instructor of the course for which it was originally submitted.</w:t>
      </w:r>
    </w:p>
    <w:bookmarkEnd w:id="12"/>
    <w:p w14:paraId="3ADE0667" w14:textId="77777777" w:rsidR="002F7E78" w:rsidRPr="002F7E78" w:rsidRDefault="002F7E78" w:rsidP="002F7E78">
      <w:pPr>
        <w:pStyle w:val="ListParagraph"/>
        <w:spacing w:after="0" w:line="240" w:lineRule="auto"/>
        <w:rPr>
          <w:rFonts w:ascii="Arial" w:hAnsi="Arial" w:cs="Arial"/>
          <w:sz w:val="18"/>
          <w:szCs w:val="18"/>
        </w:rPr>
      </w:pPr>
    </w:p>
    <w:p w14:paraId="6F768DCE" w14:textId="0212A295" w:rsidR="000D63BB" w:rsidRPr="00ED7ACA" w:rsidRDefault="000D63BB" w:rsidP="000D63BB">
      <w:pPr>
        <w:spacing w:after="0" w:line="240" w:lineRule="auto"/>
        <w:rPr>
          <w:rFonts w:ascii="Arial" w:hAnsi="Arial" w:cs="Arial"/>
          <w:b/>
          <w:bCs/>
          <w:color w:val="FF0000"/>
          <w:sz w:val="18"/>
          <w:szCs w:val="18"/>
        </w:rPr>
      </w:pPr>
      <w:bookmarkStart w:id="13" w:name="_Hlk112428085"/>
      <w:r w:rsidRPr="00ED7ACA">
        <w:rPr>
          <w:rFonts w:ascii="Arial" w:hAnsi="Arial" w:cs="Arial"/>
          <w:b/>
          <w:bCs/>
          <w:sz w:val="18"/>
          <w:szCs w:val="18"/>
        </w:rPr>
        <w:t>THEA 576: Company Creation and Management</w:t>
      </w:r>
      <w:r w:rsidRPr="00ED7ACA">
        <w:rPr>
          <w:rFonts w:ascii="Arial" w:hAnsi="Arial" w:cs="Arial"/>
          <w:sz w:val="18"/>
          <w:szCs w:val="18"/>
        </w:rPr>
        <w:t xml:space="preserve"> (4)</w:t>
      </w:r>
      <w:r w:rsidRPr="00ED7ACA">
        <w:rPr>
          <w:rFonts w:ascii="Arial" w:hAnsi="Arial" w:cs="Arial"/>
          <w:b/>
          <w:bCs/>
          <w:sz w:val="18"/>
          <w:szCs w:val="18"/>
        </w:rPr>
        <w:t xml:space="preserve"> </w:t>
      </w:r>
      <w:r w:rsidR="00162815">
        <w:rPr>
          <w:rFonts w:ascii="Arial" w:hAnsi="Arial" w:cs="Arial"/>
          <w:b/>
          <w:bCs/>
          <w:sz w:val="18"/>
          <w:szCs w:val="18"/>
        </w:rPr>
        <w:t>Moon</w:t>
      </w:r>
      <w:r w:rsidRPr="00ED7ACA">
        <w:rPr>
          <w:rFonts w:ascii="Arial" w:hAnsi="Arial" w:cs="Arial"/>
          <w:sz w:val="18"/>
          <w:szCs w:val="18"/>
        </w:rPr>
        <w:t xml:space="preserve"> (analytical) </w:t>
      </w:r>
      <w:r w:rsidRPr="00ED7ACA">
        <w:rPr>
          <w:rFonts w:ascii="Arial" w:hAnsi="Arial" w:cs="Arial"/>
          <w:b/>
          <w:bCs/>
          <w:color w:val="FF0000"/>
          <w:sz w:val="18"/>
          <w:szCs w:val="18"/>
        </w:rPr>
        <w:t xml:space="preserve">(Pleasants 203) </w:t>
      </w:r>
    </w:p>
    <w:p w14:paraId="322B1617"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Directing Certificate, Playwriting Elective, MA Elective</w:t>
      </w:r>
    </w:p>
    <w:p w14:paraId="39FB4CBE" w14:textId="5DD570C0" w:rsidR="000D63BB" w:rsidRPr="00ED7ACA" w:rsidRDefault="000D63BB" w:rsidP="000D63BB">
      <w:pPr>
        <w:spacing w:after="0" w:line="240" w:lineRule="auto"/>
        <w:rPr>
          <w:rFonts w:ascii="Arial" w:hAnsi="Arial" w:cs="Arial"/>
          <w:sz w:val="18"/>
          <w:szCs w:val="18"/>
        </w:rPr>
      </w:pPr>
      <w:r w:rsidRPr="00ED7ACA">
        <w:rPr>
          <w:rFonts w:ascii="Arial" w:hAnsi="Arial" w:cs="Arial"/>
          <w:i/>
          <w:iCs/>
          <w:sz w:val="18"/>
          <w:szCs w:val="18"/>
        </w:rPr>
        <w:t xml:space="preserve">W-F </w:t>
      </w:r>
      <w:r w:rsidR="00A43D1C">
        <w:rPr>
          <w:rFonts w:ascii="Arial" w:hAnsi="Arial" w:cs="Arial"/>
          <w:i/>
          <w:iCs/>
          <w:sz w:val="18"/>
          <w:szCs w:val="18"/>
        </w:rPr>
        <w:t>2-5</w:t>
      </w:r>
    </w:p>
    <w:p w14:paraId="78BBED70" w14:textId="77777777" w:rsidR="000D63BB" w:rsidRPr="00ED7ACA" w:rsidRDefault="000D63BB" w:rsidP="000D63BB">
      <w:pPr>
        <w:spacing w:after="0" w:line="240" w:lineRule="auto"/>
        <w:rPr>
          <w:rFonts w:ascii="Arial" w:eastAsia="Arial Unicode MS" w:hAnsi="Arial" w:cs="Arial"/>
          <w:b/>
          <w:sz w:val="18"/>
          <w:szCs w:val="18"/>
        </w:rPr>
      </w:pPr>
      <w:r w:rsidRPr="00ED7ACA">
        <w:rPr>
          <w:rFonts w:ascii="Arial" w:eastAsia="Arial Unicode MS" w:hAnsi="Arial" w:cs="Arial"/>
          <w:sz w:val="18"/>
          <w:szCs w:val="18"/>
        </w:rPr>
        <w:t>An introduction to the structure of the non-profit theatre and how-to guide for creating a new company dedicated to the production and presentation of new plays. Concepts covered include arts administration, crafting a mission statement, forming a board of trustees, filing for non-profit status, legal issues and potential liabilities, fund raising, publicity, contracts, rental agreements, and other aspects of producing new work as part of a season or just a single showcase.</w:t>
      </w:r>
    </w:p>
    <w:bookmarkEnd w:id="13"/>
    <w:p w14:paraId="361B9B72" w14:textId="77777777" w:rsidR="000D63BB" w:rsidRPr="00ED7ACA" w:rsidRDefault="000D63BB" w:rsidP="000D63BB">
      <w:pPr>
        <w:spacing w:after="0" w:line="240" w:lineRule="auto"/>
        <w:rPr>
          <w:rFonts w:ascii="Arial" w:hAnsi="Arial" w:cs="Arial"/>
          <w:b/>
          <w:sz w:val="18"/>
          <w:szCs w:val="18"/>
        </w:rPr>
      </w:pPr>
    </w:p>
    <w:p w14:paraId="5C27302A" w14:textId="77777777" w:rsidR="000D63BB" w:rsidRPr="00ED7ACA" w:rsidRDefault="000D63BB" w:rsidP="000D63BB">
      <w:pPr>
        <w:spacing w:after="0" w:line="240" w:lineRule="auto"/>
        <w:rPr>
          <w:rFonts w:ascii="Arial" w:hAnsi="Arial" w:cs="Arial"/>
          <w:b/>
          <w:sz w:val="18"/>
          <w:szCs w:val="18"/>
        </w:rPr>
      </w:pPr>
      <w:bookmarkStart w:id="14" w:name="_Hlk97982275"/>
      <w:bookmarkStart w:id="15" w:name="_Hlk105398919"/>
      <w:bookmarkStart w:id="16" w:name="_Hlk127275523"/>
      <w:r w:rsidRPr="00ED7ACA">
        <w:rPr>
          <w:rFonts w:ascii="Arial" w:hAnsi="Arial" w:cs="Arial"/>
          <w:b/>
          <w:sz w:val="18"/>
          <w:szCs w:val="18"/>
        </w:rPr>
        <w:t xml:space="preserve">THEA 580: EXPERIENTIAL LEARNING PRACTICUM </w:t>
      </w:r>
      <w:bookmarkEnd w:id="14"/>
      <w:r w:rsidRPr="00ED7ACA">
        <w:rPr>
          <w:rFonts w:ascii="Arial" w:hAnsi="Arial" w:cs="Arial"/>
          <w:b/>
          <w:sz w:val="18"/>
          <w:szCs w:val="18"/>
        </w:rPr>
        <w:t>(1-4)</w:t>
      </w:r>
      <w:r w:rsidRPr="00ED7ACA">
        <w:rPr>
          <w:rFonts w:ascii="Arial" w:hAnsi="Arial" w:cs="Arial"/>
          <w:b/>
          <w:sz w:val="18"/>
          <w:szCs w:val="18"/>
        </w:rPr>
        <w:tab/>
      </w:r>
      <w:r w:rsidRPr="00ED7ACA">
        <w:rPr>
          <w:rFonts w:ascii="Arial" w:hAnsi="Arial" w:cs="Arial"/>
          <w:b/>
          <w:sz w:val="18"/>
          <w:szCs w:val="18"/>
        </w:rPr>
        <w:tab/>
      </w:r>
      <w:r w:rsidRPr="00ED7ACA">
        <w:rPr>
          <w:rFonts w:ascii="Arial" w:hAnsi="Arial" w:cs="Arial"/>
          <w:b/>
          <w:sz w:val="18"/>
          <w:szCs w:val="18"/>
        </w:rPr>
        <w:tab/>
      </w:r>
      <w:r w:rsidRPr="00ED7ACA">
        <w:rPr>
          <w:rFonts w:ascii="Arial" w:hAnsi="Arial" w:cs="Arial"/>
          <w:b/>
          <w:sz w:val="18"/>
          <w:szCs w:val="18"/>
        </w:rPr>
        <w:tab/>
        <w:t xml:space="preserve">    Department</w:t>
      </w:r>
    </w:p>
    <w:p w14:paraId="666FAD99"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sz w:val="18"/>
          <w:szCs w:val="18"/>
        </w:rPr>
        <w:t xml:space="preserve">When students have an off campus reading, internship, or production opportunity in a legitimate theatre, they may register for this course and receive academic credit for the experience. They will be required to maintain a journal and document every aspect of the production and, if possible, provide a DVD of the event. The quality of the production is not the focus of the grade, but rather the objective analysis of the process, which must be detailed and chronicled in a scholarly portfolio with a written dramaturgical analysis of the experience. May be repeated. </w:t>
      </w:r>
      <w:r w:rsidRPr="00ED7ACA">
        <w:rPr>
          <w:rFonts w:ascii="Arial" w:hAnsi="Arial" w:cs="Arial"/>
          <w:b/>
          <w:bCs/>
          <w:sz w:val="18"/>
          <w:szCs w:val="18"/>
        </w:rPr>
        <w:t>Prior approval required</w:t>
      </w:r>
      <w:r w:rsidRPr="00ED7ACA">
        <w:rPr>
          <w:rFonts w:ascii="Arial" w:hAnsi="Arial" w:cs="Arial"/>
          <w:sz w:val="18"/>
          <w:szCs w:val="18"/>
        </w:rPr>
        <w:t>.</w:t>
      </w:r>
    </w:p>
    <w:bookmarkEnd w:id="15"/>
    <w:bookmarkEnd w:id="16"/>
    <w:p w14:paraId="257D30C6" w14:textId="77777777" w:rsidR="000D63BB" w:rsidRPr="00ED7ACA" w:rsidRDefault="000D63BB" w:rsidP="000D63BB">
      <w:pPr>
        <w:spacing w:after="0" w:line="240" w:lineRule="auto"/>
        <w:rPr>
          <w:rFonts w:ascii="Arial" w:hAnsi="Arial" w:cs="Arial"/>
          <w:b/>
          <w:sz w:val="18"/>
          <w:szCs w:val="18"/>
        </w:rPr>
      </w:pPr>
    </w:p>
    <w:p w14:paraId="4EC4CF8E" w14:textId="77777777" w:rsidR="000D63BB" w:rsidRPr="00ED7ACA" w:rsidRDefault="000D63BB" w:rsidP="000D63BB">
      <w:pPr>
        <w:spacing w:after="0" w:line="240" w:lineRule="auto"/>
        <w:rPr>
          <w:rFonts w:ascii="Arial" w:hAnsi="Arial" w:cs="Arial"/>
          <w:b/>
          <w:sz w:val="18"/>
          <w:szCs w:val="18"/>
        </w:rPr>
      </w:pPr>
    </w:p>
    <w:p w14:paraId="6F5B5A31" w14:textId="77777777" w:rsidR="000D63BB" w:rsidRPr="00ED7ACA" w:rsidRDefault="000D63BB" w:rsidP="000D63BB">
      <w:pPr>
        <w:spacing w:after="0" w:line="240" w:lineRule="auto"/>
        <w:rPr>
          <w:rFonts w:ascii="Arial" w:hAnsi="Arial" w:cs="Arial"/>
          <w:b/>
          <w:sz w:val="18"/>
          <w:szCs w:val="18"/>
        </w:rPr>
      </w:pPr>
      <w:r w:rsidRPr="00ED7ACA">
        <w:rPr>
          <w:rFonts w:ascii="Arial" w:hAnsi="Arial" w:cs="Arial"/>
          <w:b/>
          <w:sz w:val="18"/>
          <w:szCs w:val="18"/>
        </w:rPr>
        <w:t>THEA 590: INDEPENDENT STUDY IN PLAYWRITING (4)</w:t>
      </w:r>
      <w:r w:rsidRPr="00ED7ACA">
        <w:rPr>
          <w:rFonts w:ascii="Arial" w:hAnsi="Arial" w:cs="Arial"/>
          <w:b/>
          <w:sz w:val="18"/>
          <w:szCs w:val="18"/>
        </w:rPr>
        <w:tab/>
        <w:t xml:space="preserve">    Department</w:t>
      </w:r>
    </w:p>
    <w:p w14:paraId="1EA00150" w14:textId="77777777" w:rsidR="000D63BB" w:rsidRDefault="000D63BB" w:rsidP="000D63BB">
      <w:pPr>
        <w:spacing w:after="0" w:line="240" w:lineRule="auto"/>
        <w:rPr>
          <w:rFonts w:ascii="Arial" w:hAnsi="Arial" w:cs="Arial"/>
          <w:sz w:val="18"/>
          <w:szCs w:val="18"/>
        </w:rPr>
      </w:pPr>
      <w:r w:rsidRPr="00ED7ACA">
        <w:rPr>
          <w:rFonts w:ascii="Arial" w:hAnsi="Arial" w:cs="Arial"/>
          <w:sz w:val="18"/>
          <w:szCs w:val="18"/>
        </w:rPr>
        <w:t>This guided-distance instruction in an approved course area may be either creative or analytical.</w:t>
      </w:r>
    </w:p>
    <w:p w14:paraId="7B5F291C" w14:textId="77777777" w:rsidR="000D63BB" w:rsidRPr="00ED7ACA" w:rsidRDefault="000D63BB" w:rsidP="000D63BB">
      <w:pPr>
        <w:spacing w:after="0" w:line="240" w:lineRule="auto"/>
        <w:rPr>
          <w:rFonts w:ascii="Arial" w:hAnsi="Arial" w:cs="Arial"/>
          <w:b/>
          <w:color w:val="FF0000"/>
          <w:sz w:val="18"/>
          <w:szCs w:val="18"/>
        </w:rPr>
      </w:pPr>
      <w:r w:rsidRPr="00ED7ACA">
        <w:rPr>
          <w:rFonts w:ascii="Arial" w:hAnsi="Arial" w:cs="Arial"/>
          <w:sz w:val="18"/>
          <w:szCs w:val="18"/>
        </w:rPr>
        <w:br/>
      </w:r>
    </w:p>
    <w:p w14:paraId="0CB90937" w14:textId="77777777" w:rsidR="000D63BB" w:rsidRPr="00ED7ACA" w:rsidRDefault="000D63BB" w:rsidP="000D63BB">
      <w:pPr>
        <w:spacing w:after="0" w:line="240" w:lineRule="auto"/>
        <w:rPr>
          <w:rFonts w:ascii="Arial" w:hAnsi="Arial" w:cs="Arial"/>
          <w:b/>
          <w:sz w:val="18"/>
          <w:szCs w:val="18"/>
        </w:rPr>
      </w:pPr>
      <w:r w:rsidRPr="00ED7ACA">
        <w:rPr>
          <w:rFonts w:ascii="Arial" w:hAnsi="Arial" w:cs="Arial"/>
          <w:b/>
          <w:sz w:val="18"/>
          <w:szCs w:val="18"/>
        </w:rPr>
        <w:t>THEA 599: THESIS (4, 4)</w:t>
      </w:r>
      <w:r w:rsidRPr="00ED7ACA">
        <w:rPr>
          <w:rFonts w:ascii="Arial" w:hAnsi="Arial" w:cs="Arial"/>
          <w:b/>
          <w:sz w:val="18"/>
          <w:szCs w:val="18"/>
        </w:rPr>
        <w:tab/>
        <w:t xml:space="preserve">    Department</w:t>
      </w:r>
    </w:p>
    <w:p w14:paraId="31A34824" w14:textId="77777777" w:rsidR="000D63BB" w:rsidRPr="00ED7ACA" w:rsidRDefault="000D63BB" w:rsidP="000D63BB">
      <w:pPr>
        <w:spacing w:after="0" w:line="240" w:lineRule="auto"/>
        <w:rPr>
          <w:rFonts w:ascii="Arial" w:hAnsi="Arial" w:cs="Arial"/>
          <w:sz w:val="18"/>
          <w:szCs w:val="18"/>
        </w:rPr>
      </w:pPr>
      <w:r w:rsidRPr="00ED7ACA">
        <w:rPr>
          <w:rFonts w:ascii="Arial" w:hAnsi="Arial" w:cs="Arial"/>
          <w:sz w:val="18"/>
          <w:szCs w:val="18"/>
        </w:rPr>
        <w:t xml:space="preserve">The thesis must be a properly formatted, production-ready final draft of a full-length play script (at least two acts of 45-60 pages each), two thematically linked one-act plays, or a substantial collection of thematically lined ten-minute plays.  The thesis must include a scholarly narrative essay with objective dramaturgical analysis of the student’s own work as preface or afterward. This essay will place the work in the context of the student’s arc of progress toward their degree explaining how the work is a capstone project. It will be developed in consultation with the student’s thesis advisor and must have been begun, revised, completed within two years of taking their final class.  Substantial revisions of earlier works may be considered, but rarely approved, as thesis plays. After the thesis committee has reviewed the work, the student will take a comprehensive final exam. </w:t>
      </w:r>
      <w:r w:rsidRPr="00ED7ACA">
        <w:rPr>
          <w:rFonts w:ascii="Arial" w:hAnsi="Arial" w:cs="Arial"/>
          <w:b/>
          <w:bCs/>
          <w:sz w:val="18"/>
          <w:szCs w:val="18"/>
        </w:rPr>
        <w:t>This course is required</w:t>
      </w:r>
      <w:r w:rsidRPr="00ED7ACA">
        <w:rPr>
          <w:rFonts w:ascii="Arial" w:hAnsi="Arial" w:cs="Arial"/>
          <w:sz w:val="18"/>
          <w:szCs w:val="18"/>
        </w:rPr>
        <w:t>.</w:t>
      </w:r>
    </w:p>
    <w:p w14:paraId="61634DEF" w14:textId="0C6D1D09" w:rsidR="000D63BB" w:rsidRPr="00ED7ACA" w:rsidRDefault="000D63BB" w:rsidP="002F7E78">
      <w:pPr>
        <w:pStyle w:val="ListParagraph"/>
        <w:spacing w:after="0" w:line="240" w:lineRule="auto"/>
        <w:rPr>
          <w:rFonts w:ascii="Arial" w:hAnsi="Arial" w:cs="Arial"/>
          <w:b/>
          <w:color w:val="FF0000"/>
          <w:sz w:val="18"/>
          <w:szCs w:val="18"/>
        </w:rPr>
      </w:pPr>
    </w:p>
    <w:p w14:paraId="6EE3624C" w14:textId="77777777" w:rsidR="000D63BB" w:rsidRPr="00924711" w:rsidRDefault="000D63BB" w:rsidP="000D63BB">
      <w:pPr>
        <w:spacing w:after="0" w:line="240" w:lineRule="auto"/>
        <w:rPr>
          <w:rFonts w:ascii="Arial" w:hAnsi="Arial" w:cs="Arial"/>
          <w:b/>
          <w:bCs/>
          <w:sz w:val="18"/>
          <w:szCs w:val="18"/>
        </w:rPr>
      </w:pPr>
    </w:p>
    <w:p w14:paraId="243EF93E" w14:textId="77777777" w:rsidR="000D63BB" w:rsidRPr="00924711" w:rsidRDefault="000D63BB" w:rsidP="000D63BB">
      <w:pPr>
        <w:spacing w:after="0" w:line="240" w:lineRule="auto"/>
        <w:rPr>
          <w:rFonts w:ascii="Arial" w:hAnsi="Arial" w:cs="Arial"/>
          <w:b/>
          <w:bCs/>
          <w:sz w:val="18"/>
          <w:szCs w:val="18"/>
        </w:rPr>
      </w:pPr>
      <w:r w:rsidRPr="00924711">
        <w:rPr>
          <w:rFonts w:ascii="Arial" w:hAnsi="Arial" w:cs="Arial"/>
          <w:b/>
          <w:bCs/>
          <w:sz w:val="18"/>
          <w:szCs w:val="18"/>
        </w:rPr>
        <w:t>Independent Studies:</w:t>
      </w:r>
    </w:p>
    <w:p w14:paraId="741AE998" w14:textId="58D01B5C" w:rsidR="000D63BB" w:rsidRDefault="000D63BB" w:rsidP="002F7E78">
      <w:pPr>
        <w:pStyle w:val="ListParagraph"/>
        <w:spacing w:after="0" w:line="240" w:lineRule="auto"/>
        <w:rPr>
          <w:rFonts w:ascii="Arial" w:hAnsi="Arial" w:cs="Arial"/>
          <w:b/>
          <w:sz w:val="18"/>
          <w:szCs w:val="18"/>
        </w:rPr>
      </w:pPr>
    </w:p>
    <w:p w14:paraId="2425847C" w14:textId="77777777" w:rsidR="000D63BB" w:rsidRPr="00ED7ACA" w:rsidRDefault="000D63BB" w:rsidP="000D63BB">
      <w:pPr>
        <w:spacing w:after="0" w:line="240" w:lineRule="auto"/>
        <w:rPr>
          <w:rFonts w:ascii="Arial" w:hAnsi="Arial" w:cs="Arial"/>
          <w:sz w:val="18"/>
          <w:szCs w:val="18"/>
        </w:rPr>
      </w:pPr>
    </w:p>
    <w:p w14:paraId="4E584BE2" w14:textId="77777777" w:rsidR="000D63BB" w:rsidRPr="00ED7ACA" w:rsidRDefault="000D63BB" w:rsidP="000D63BB">
      <w:pPr>
        <w:spacing w:after="0" w:line="240" w:lineRule="auto"/>
        <w:rPr>
          <w:rFonts w:ascii="Arial" w:hAnsi="Arial" w:cs="Arial"/>
          <w:sz w:val="18"/>
          <w:szCs w:val="18"/>
        </w:rPr>
      </w:pPr>
    </w:p>
    <w:p w14:paraId="70057909" w14:textId="77777777" w:rsidR="005E0271" w:rsidRPr="00ED7ACA" w:rsidRDefault="005E0271" w:rsidP="005E0271">
      <w:pPr>
        <w:spacing w:after="0" w:line="240" w:lineRule="auto"/>
        <w:jc w:val="center"/>
        <w:rPr>
          <w:rFonts w:ascii="Arial" w:hAnsi="Arial" w:cs="Arial"/>
          <w:b/>
          <w:bCs/>
          <w:sz w:val="18"/>
          <w:szCs w:val="18"/>
        </w:rPr>
      </w:pPr>
      <w:r w:rsidRPr="00ED7ACA">
        <w:rPr>
          <w:rFonts w:ascii="Arial" w:hAnsi="Arial" w:cs="Arial"/>
          <w:b/>
          <w:bCs/>
          <w:sz w:val="18"/>
          <w:szCs w:val="18"/>
        </w:rPr>
        <w:t>First Year Students with areas of focus</w:t>
      </w:r>
    </w:p>
    <w:p w14:paraId="1D01403D" w14:textId="77777777" w:rsidR="005E0271" w:rsidRPr="00ED7ACA" w:rsidRDefault="005E0271" w:rsidP="005E0271">
      <w:pPr>
        <w:spacing w:after="0" w:line="240" w:lineRule="auto"/>
        <w:rPr>
          <w:rFonts w:ascii="Arial" w:hAnsi="Arial" w:cs="Arial"/>
          <w:sz w:val="18"/>
          <w:szCs w:val="18"/>
        </w:rPr>
      </w:pPr>
    </w:p>
    <w:p w14:paraId="540A2246" w14:textId="5E330EFA" w:rsidR="005E0271" w:rsidRPr="00ED7ACA" w:rsidRDefault="005E0271" w:rsidP="005E0271">
      <w:pPr>
        <w:spacing w:after="0" w:line="240" w:lineRule="auto"/>
        <w:rPr>
          <w:rFonts w:ascii="Arial" w:hAnsi="Arial" w:cs="Arial"/>
          <w:sz w:val="18"/>
          <w:szCs w:val="18"/>
        </w:rPr>
      </w:pPr>
      <w:r w:rsidRPr="00ED7ACA">
        <w:rPr>
          <w:rFonts w:ascii="Arial" w:hAnsi="Arial" w:cs="Arial"/>
          <w:b/>
          <w:bCs/>
          <w:sz w:val="18"/>
          <w:szCs w:val="18"/>
        </w:rPr>
        <w:t>Resident Dramaturg</w:t>
      </w:r>
      <w:r w:rsidR="00FC530B">
        <w:rPr>
          <w:rFonts w:ascii="Arial" w:hAnsi="Arial" w:cs="Arial"/>
          <w:b/>
          <w:bCs/>
          <w:sz w:val="18"/>
          <w:szCs w:val="18"/>
        </w:rPr>
        <w:t xml:space="preserve">: </w:t>
      </w:r>
      <w:r w:rsidR="00582345">
        <w:rPr>
          <w:rFonts w:ascii="Arial" w:hAnsi="Arial" w:cs="Arial"/>
          <w:b/>
          <w:bCs/>
          <w:sz w:val="18"/>
          <w:szCs w:val="18"/>
        </w:rPr>
        <w:t>Addae Moon</w:t>
      </w:r>
    </w:p>
    <w:p w14:paraId="23D1C786" w14:textId="77777777" w:rsidR="005E0271" w:rsidRPr="00ED7ACA" w:rsidRDefault="005E0271" w:rsidP="005E0271">
      <w:pPr>
        <w:spacing w:after="0" w:line="240" w:lineRule="auto"/>
        <w:rPr>
          <w:rFonts w:ascii="Arial" w:hAnsi="Arial" w:cs="Arial"/>
          <w:sz w:val="18"/>
          <w:szCs w:val="18"/>
        </w:rPr>
      </w:pPr>
    </w:p>
    <w:p w14:paraId="41E02F54" w14:textId="77777777" w:rsidR="005E0271" w:rsidRPr="00ED7ACA" w:rsidRDefault="005E0271" w:rsidP="005E0271">
      <w:pPr>
        <w:spacing w:after="0" w:line="240" w:lineRule="auto"/>
        <w:rPr>
          <w:rFonts w:ascii="Arial" w:hAnsi="Arial" w:cs="Arial"/>
          <w:sz w:val="18"/>
          <w:szCs w:val="18"/>
        </w:rPr>
      </w:pPr>
      <w:r w:rsidRPr="00ED7ACA">
        <w:rPr>
          <w:rFonts w:ascii="Arial" w:hAnsi="Arial" w:cs="Arial"/>
          <w:sz w:val="18"/>
          <w:szCs w:val="18"/>
        </w:rPr>
        <w:t>Festival Dramaturgs</w:t>
      </w:r>
    </w:p>
    <w:p w14:paraId="50848693"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bookmarkStart w:id="17" w:name="_Hlk132358793"/>
      <w:r>
        <w:rPr>
          <w:rFonts w:ascii="Arial" w:hAnsi="Arial" w:cs="Arial"/>
          <w:b/>
          <w:bCs/>
          <w:sz w:val="18"/>
          <w:szCs w:val="18"/>
        </w:rPr>
        <w:t>TBA</w:t>
      </w:r>
    </w:p>
    <w:p w14:paraId="072BA62C"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3092A79F"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05355D1A"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6B4155DB"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4487A13A"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224112DA" w14:textId="77777777" w:rsidR="005E0271" w:rsidRPr="000D63BB"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p w14:paraId="357CF470" w14:textId="77777777" w:rsidR="005E0271" w:rsidRPr="00ED7ACA" w:rsidRDefault="005E0271" w:rsidP="005E0271">
      <w:pPr>
        <w:pStyle w:val="ListParagraph"/>
        <w:numPr>
          <w:ilvl w:val="0"/>
          <w:numId w:val="31"/>
        </w:numPr>
        <w:spacing w:after="0" w:line="240" w:lineRule="auto"/>
        <w:rPr>
          <w:rFonts w:ascii="Arial" w:hAnsi="Arial" w:cs="Arial"/>
          <w:sz w:val="18"/>
          <w:szCs w:val="18"/>
        </w:rPr>
      </w:pPr>
      <w:r>
        <w:rPr>
          <w:rFonts w:ascii="Arial" w:hAnsi="Arial" w:cs="Arial"/>
          <w:b/>
          <w:bCs/>
          <w:sz w:val="18"/>
          <w:szCs w:val="18"/>
        </w:rPr>
        <w:t>TBA</w:t>
      </w:r>
    </w:p>
    <w:bookmarkEnd w:id="17"/>
    <w:p w14:paraId="15BA2BDB" w14:textId="77777777" w:rsidR="005E0271" w:rsidRPr="00ED7ACA" w:rsidRDefault="005E0271" w:rsidP="005E0271">
      <w:pPr>
        <w:spacing w:after="0" w:line="240" w:lineRule="auto"/>
        <w:rPr>
          <w:rFonts w:ascii="Arial" w:hAnsi="Arial" w:cs="Arial"/>
          <w:sz w:val="18"/>
          <w:szCs w:val="18"/>
        </w:rPr>
      </w:pPr>
    </w:p>
    <w:p w14:paraId="223128C2" w14:textId="77777777" w:rsidR="005E0271" w:rsidRPr="00ED7ACA" w:rsidRDefault="005E0271" w:rsidP="005E0271">
      <w:pPr>
        <w:spacing w:after="0" w:line="240" w:lineRule="auto"/>
        <w:rPr>
          <w:rFonts w:ascii="Arial" w:hAnsi="Arial" w:cs="Arial"/>
          <w:sz w:val="18"/>
          <w:szCs w:val="18"/>
        </w:rPr>
      </w:pPr>
      <w:r w:rsidRPr="00ED7ACA">
        <w:rPr>
          <w:rFonts w:ascii="Arial" w:hAnsi="Arial" w:cs="Arial"/>
          <w:sz w:val="18"/>
          <w:szCs w:val="18"/>
        </w:rPr>
        <w:t>Festival Directors</w:t>
      </w:r>
    </w:p>
    <w:p w14:paraId="52F556CB" w14:textId="77777777" w:rsidR="005E0271" w:rsidRPr="000D63BB"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290F8C0E" w14:textId="77777777" w:rsidR="005E0271" w:rsidRPr="000D63BB"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547CB48D"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4F27594B"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33996472"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1EAF26DC"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4072774D"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0257935A" w14:textId="77777777" w:rsidR="005E0271" w:rsidRPr="00ED7ACA" w:rsidRDefault="005E0271" w:rsidP="005E0271">
      <w:pPr>
        <w:pStyle w:val="ListParagraph"/>
        <w:numPr>
          <w:ilvl w:val="0"/>
          <w:numId w:val="35"/>
        </w:numPr>
        <w:spacing w:after="0" w:line="240" w:lineRule="auto"/>
        <w:rPr>
          <w:rFonts w:ascii="Arial" w:hAnsi="Arial" w:cs="Arial"/>
          <w:sz w:val="18"/>
          <w:szCs w:val="18"/>
        </w:rPr>
      </w:pPr>
      <w:r>
        <w:rPr>
          <w:rFonts w:ascii="Arial" w:hAnsi="Arial" w:cs="Arial"/>
          <w:b/>
          <w:bCs/>
          <w:sz w:val="18"/>
          <w:szCs w:val="18"/>
        </w:rPr>
        <w:t>TBA</w:t>
      </w:r>
    </w:p>
    <w:p w14:paraId="2A63CFC3" w14:textId="77777777" w:rsidR="002F7E78" w:rsidRDefault="002F7E78" w:rsidP="002F7E78">
      <w:pPr>
        <w:spacing w:after="0" w:line="240" w:lineRule="auto"/>
        <w:rPr>
          <w:rFonts w:ascii="Arial" w:hAnsi="Arial" w:cs="Arial"/>
          <w:sz w:val="18"/>
          <w:szCs w:val="18"/>
        </w:rPr>
      </w:pPr>
    </w:p>
    <w:p w14:paraId="51C578F0" w14:textId="029F0A89" w:rsidR="002F7E78" w:rsidRPr="000D63BB" w:rsidRDefault="002F7E78" w:rsidP="002F7E78">
      <w:pPr>
        <w:spacing w:line="240" w:lineRule="auto"/>
      </w:pPr>
      <w:r w:rsidRPr="00ED7ACA">
        <w:rPr>
          <w:rFonts w:ascii="Arial" w:hAnsi="Arial" w:cs="Arial"/>
          <w:sz w:val="18"/>
          <w:szCs w:val="18"/>
        </w:rPr>
        <w:t xml:space="preserve">Festival </w:t>
      </w:r>
      <w:r>
        <w:rPr>
          <w:rFonts w:ascii="Arial" w:hAnsi="Arial" w:cs="Arial"/>
          <w:sz w:val="18"/>
          <w:szCs w:val="18"/>
        </w:rPr>
        <w:t>Stage Managers</w:t>
      </w:r>
    </w:p>
    <w:sectPr w:rsidR="002F7E78" w:rsidRPr="000D63BB" w:rsidSect="000D6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5B9"/>
    <w:multiLevelType w:val="hybridMultilevel"/>
    <w:tmpl w:val="EDC8B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31224"/>
    <w:multiLevelType w:val="hybridMultilevel"/>
    <w:tmpl w:val="6AC8E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630"/>
    <w:multiLevelType w:val="hybridMultilevel"/>
    <w:tmpl w:val="25A4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E0D75"/>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86830"/>
    <w:multiLevelType w:val="hybridMultilevel"/>
    <w:tmpl w:val="C7E04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80DE6"/>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C2006"/>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9D15B7"/>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06BD"/>
    <w:multiLevelType w:val="hybridMultilevel"/>
    <w:tmpl w:val="CA802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7A0532"/>
    <w:multiLevelType w:val="hybridMultilevel"/>
    <w:tmpl w:val="C4E04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31A1A"/>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629B2"/>
    <w:multiLevelType w:val="hybridMultilevel"/>
    <w:tmpl w:val="C7E04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30376"/>
    <w:multiLevelType w:val="hybridMultilevel"/>
    <w:tmpl w:val="FE60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54DE9"/>
    <w:multiLevelType w:val="hybridMultilevel"/>
    <w:tmpl w:val="25A4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0289A"/>
    <w:multiLevelType w:val="hybridMultilevel"/>
    <w:tmpl w:val="C4E04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3D2C"/>
    <w:multiLevelType w:val="hybridMultilevel"/>
    <w:tmpl w:val="C4E04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76A53"/>
    <w:multiLevelType w:val="hybridMultilevel"/>
    <w:tmpl w:val="EDC8B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5A6778"/>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B6A67"/>
    <w:multiLevelType w:val="hybridMultilevel"/>
    <w:tmpl w:val="12C8F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F32809"/>
    <w:multiLevelType w:val="hybridMultilevel"/>
    <w:tmpl w:val="12C8F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0C7858"/>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21259"/>
    <w:multiLevelType w:val="hybridMultilevel"/>
    <w:tmpl w:val="C7E04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D4672"/>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F68A6"/>
    <w:multiLevelType w:val="hybridMultilevel"/>
    <w:tmpl w:val="CA802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861FC4"/>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868A9"/>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B93A7F"/>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976D6"/>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776DE4"/>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AE2453"/>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D7968"/>
    <w:multiLevelType w:val="hybridMultilevel"/>
    <w:tmpl w:val="A140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044DE"/>
    <w:multiLevelType w:val="hybridMultilevel"/>
    <w:tmpl w:val="EDC8B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8656B3"/>
    <w:multiLevelType w:val="hybridMultilevel"/>
    <w:tmpl w:val="CA80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45B02"/>
    <w:multiLevelType w:val="hybridMultilevel"/>
    <w:tmpl w:val="94A61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3A632D"/>
    <w:multiLevelType w:val="hybridMultilevel"/>
    <w:tmpl w:val="FE60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45EDC"/>
    <w:multiLevelType w:val="hybridMultilevel"/>
    <w:tmpl w:val="25A4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5B0BEE"/>
    <w:multiLevelType w:val="hybridMultilevel"/>
    <w:tmpl w:val="C4E04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674069"/>
    <w:multiLevelType w:val="hybridMultilevel"/>
    <w:tmpl w:val="94A61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826696">
    <w:abstractNumId w:val="11"/>
  </w:num>
  <w:num w:numId="2" w16cid:durableId="205878064">
    <w:abstractNumId w:val="29"/>
  </w:num>
  <w:num w:numId="3" w16cid:durableId="1486699468">
    <w:abstractNumId w:val="34"/>
  </w:num>
  <w:num w:numId="4" w16cid:durableId="1507012552">
    <w:abstractNumId w:val="14"/>
  </w:num>
  <w:num w:numId="5" w16cid:durableId="740372321">
    <w:abstractNumId w:val="13"/>
  </w:num>
  <w:num w:numId="6" w16cid:durableId="807361211">
    <w:abstractNumId w:val="30"/>
  </w:num>
  <w:num w:numId="7" w16cid:durableId="110513872">
    <w:abstractNumId w:val="5"/>
  </w:num>
  <w:num w:numId="8" w16cid:durableId="970939234">
    <w:abstractNumId w:val="24"/>
  </w:num>
  <w:num w:numId="9" w16cid:durableId="23100858">
    <w:abstractNumId w:val="7"/>
  </w:num>
  <w:num w:numId="10" w16cid:durableId="1907688713">
    <w:abstractNumId w:val="17"/>
  </w:num>
  <w:num w:numId="11" w16cid:durableId="1418093434">
    <w:abstractNumId w:val="20"/>
  </w:num>
  <w:num w:numId="12" w16cid:durableId="627052689">
    <w:abstractNumId w:val="3"/>
  </w:num>
  <w:num w:numId="13" w16cid:durableId="1308629494">
    <w:abstractNumId w:val="37"/>
  </w:num>
  <w:num w:numId="14" w16cid:durableId="2023702250">
    <w:abstractNumId w:val="15"/>
  </w:num>
  <w:num w:numId="15" w16cid:durableId="1753162748">
    <w:abstractNumId w:val="21"/>
  </w:num>
  <w:num w:numId="16" w16cid:durableId="1445543324">
    <w:abstractNumId w:val="1"/>
  </w:num>
  <w:num w:numId="17" w16cid:durableId="1467163392">
    <w:abstractNumId w:val="2"/>
  </w:num>
  <w:num w:numId="18" w16cid:durableId="44304928">
    <w:abstractNumId w:val="26"/>
  </w:num>
  <w:num w:numId="19" w16cid:durableId="1546599492">
    <w:abstractNumId w:val="16"/>
  </w:num>
  <w:num w:numId="20" w16cid:durableId="416748609">
    <w:abstractNumId w:val="4"/>
  </w:num>
  <w:num w:numId="21" w16cid:durableId="592470190">
    <w:abstractNumId w:val="35"/>
  </w:num>
  <w:num w:numId="22" w16cid:durableId="483399924">
    <w:abstractNumId w:val="22"/>
  </w:num>
  <w:num w:numId="23" w16cid:durableId="2033459695">
    <w:abstractNumId w:val="0"/>
  </w:num>
  <w:num w:numId="24" w16cid:durableId="36702003">
    <w:abstractNumId w:val="6"/>
  </w:num>
  <w:num w:numId="25" w16cid:durableId="748231725">
    <w:abstractNumId w:val="19"/>
  </w:num>
  <w:num w:numId="26" w16cid:durableId="220144084">
    <w:abstractNumId w:val="10"/>
  </w:num>
  <w:num w:numId="27" w16cid:durableId="1314218989">
    <w:abstractNumId w:val="36"/>
  </w:num>
  <w:num w:numId="28" w16cid:durableId="687294532">
    <w:abstractNumId w:val="31"/>
  </w:num>
  <w:num w:numId="29" w16cid:durableId="1457676080">
    <w:abstractNumId w:val="12"/>
  </w:num>
  <w:num w:numId="30" w16cid:durableId="636299649">
    <w:abstractNumId w:val="33"/>
  </w:num>
  <w:num w:numId="31" w16cid:durableId="36777555">
    <w:abstractNumId w:val="32"/>
  </w:num>
  <w:num w:numId="32" w16cid:durableId="51854347">
    <w:abstractNumId w:val="23"/>
  </w:num>
  <w:num w:numId="33" w16cid:durableId="2100521725">
    <w:abstractNumId w:val="9"/>
  </w:num>
  <w:num w:numId="34" w16cid:durableId="848905172">
    <w:abstractNumId w:val="18"/>
  </w:num>
  <w:num w:numId="35" w16cid:durableId="815417145">
    <w:abstractNumId w:val="8"/>
  </w:num>
  <w:num w:numId="36" w16cid:durableId="1953509172">
    <w:abstractNumId w:val="25"/>
  </w:num>
  <w:num w:numId="37" w16cid:durableId="55394975">
    <w:abstractNumId w:val="28"/>
  </w:num>
  <w:num w:numId="38" w16cid:durableId="99702900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33"/>
    <w:rsid w:val="0000218E"/>
    <w:rsid w:val="00004CA2"/>
    <w:rsid w:val="00005555"/>
    <w:rsid w:val="00007CEE"/>
    <w:rsid w:val="00011007"/>
    <w:rsid w:val="0001274D"/>
    <w:rsid w:val="000134FA"/>
    <w:rsid w:val="0002427F"/>
    <w:rsid w:val="00030096"/>
    <w:rsid w:val="00032DA3"/>
    <w:rsid w:val="00032EAE"/>
    <w:rsid w:val="00033F2E"/>
    <w:rsid w:val="00034237"/>
    <w:rsid w:val="00034D6A"/>
    <w:rsid w:val="000366AA"/>
    <w:rsid w:val="0003772B"/>
    <w:rsid w:val="00044C08"/>
    <w:rsid w:val="000472B5"/>
    <w:rsid w:val="00056880"/>
    <w:rsid w:val="00057167"/>
    <w:rsid w:val="00057B0E"/>
    <w:rsid w:val="00070D4E"/>
    <w:rsid w:val="00070EC3"/>
    <w:rsid w:val="00071474"/>
    <w:rsid w:val="00072084"/>
    <w:rsid w:val="00072503"/>
    <w:rsid w:val="0008630D"/>
    <w:rsid w:val="000870E9"/>
    <w:rsid w:val="00090A49"/>
    <w:rsid w:val="0009124E"/>
    <w:rsid w:val="00093835"/>
    <w:rsid w:val="000978DD"/>
    <w:rsid w:val="000A1565"/>
    <w:rsid w:val="000A299C"/>
    <w:rsid w:val="000A3D76"/>
    <w:rsid w:val="000A4914"/>
    <w:rsid w:val="000A7399"/>
    <w:rsid w:val="000A760F"/>
    <w:rsid w:val="000A7C78"/>
    <w:rsid w:val="000B5A4C"/>
    <w:rsid w:val="000C23D2"/>
    <w:rsid w:val="000C2C61"/>
    <w:rsid w:val="000C5D5E"/>
    <w:rsid w:val="000C5D7C"/>
    <w:rsid w:val="000D54CA"/>
    <w:rsid w:val="000D63BB"/>
    <w:rsid w:val="000D7608"/>
    <w:rsid w:val="000E024C"/>
    <w:rsid w:val="000E078D"/>
    <w:rsid w:val="000E29CD"/>
    <w:rsid w:val="000E3FCE"/>
    <w:rsid w:val="000E7791"/>
    <w:rsid w:val="000F198A"/>
    <w:rsid w:val="000F1E65"/>
    <w:rsid w:val="000F2A31"/>
    <w:rsid w:val="000F417B"/>
    <w:rsid w:val="000F5844"/>
    <w:rsid w:val="000F60F7"/>
    <w:rsid w:val="00101053"/>
    <w:rsid w:val="00106D7C"/>
    <w:rsid w:val="00111ABB"/>
    <w:rsid w:val="00113543"/>
    <w:rsid w:val="00114929"/>
    <w:rsid w:val="00116E54"/>
    <w:rsid w:val="001271B9"/>
    <w:rsid w:val="00130137"/>
    <w:rsid w:val="00133A66"/>
    <w:rsid w:val="00142035"/>
    <w:rsid w:val="00142BFD"/>
    <w:rsid w:val="00143072"/>
    <w:rsid w:val="00146FFA"/>
    <w:rsid w:val="00147577"/>
    <w:rsid w:val="00151BB5"/>
    <w:rsid w:val="00153658"/>
    <w:rsid w:val="00162815"/>
    <w:rsid w:val="00165BC9"/>
    <w:rsid w:val="00167A95"/>
    <w:rsid w:val="00170F45"/>
    <w:rsid w:val="00172F05"/>
    <w:rsid w:val="0017317E"/>
    <w:rsid w:val="00182AB0"/>
    <w:rsid w:val="00195505"/>
    <w:rsid w:val="00195512"/>
    <w:rsid w:val="00196116"/>
    <w:rsid w:val="001A21DF"/>
    <w:rsid w:val="001A7EE7"/>
    <w:rsid w:val="001B2094"/>
    <w:rsid w:val="001B2E49"/>
    <w:rsid w:val="001B602C"/>
    <w:rsid w:val="001B66B0"/>
    <w:rsid w:val="001C159C"/>
    <w:rsid w:val="001C1B95"/>
    <w:rsid w:val="001C2334"/>
    <w:rsid w:val="001C2F28"/>
    <w:rsid w:val="001C321C"/>
    <w:rsid w:val="001C3B4D"/>
    <w:rsid w:val="001C64ED"/>
    <w:rsid w:val="001C6B20"/>
    <w:rsid w:val="001D6463"/>
    <w:rsid w:val="001E00A0"/>
    <w:rsid w:val="001E2D5A"/>
    <w:rsid w:val="001E7200"/>
    <w:rsid w:val="001E7A6F"/>
    <w:rsid w:val="001F4DB8"/>
    <w:rsid w:val="0020258B"/>
    <w:rsid w:val="00203E6F"/>
    <w:rsid w:val="00205EA5"/>
    <w:rsid w:val="0021071A"/>
    <w:rsid w:val="00217A8E"/>
    <w:rsid w:val="00233877"/>
    <w:rsid w:val="00234E02"/>
    <w:rsid w:val="00240F24"/>
    <w:rsid w:val="002427CF"/>
    <w:rsid w:val="002430BC"/>
    <w:rsid w:val="00244622"/>
    <w:rsid w:val="0024552B"/>
    <w:rsid w:val="002505AB"/>
    <w:rsid w:val="00251326"/>
    <w:rsid w:val="0025426D"/>
    <w:rsid w:val="00263EBD"/>
    <w:rsid w:val="00265138"/>
    <w:rsid w:val="00265406"/>
    <w:rsid w:val="00274132"/>
    <w:rsid w:val="00274E69"/>
    <w:rsid w:val="00276830"/>
    <w:rsid w:val="00281E6B"/>
    <w:rsid w:val="002822F3"/>
    <w:rsid w:val="00285F7F"/>
    <w:rsid w:val="0028616B"/>
    <w:rsid w:val="00286955"/>
    <w:rsid w:val="002936D5"/>
    <w:rsid w:val="0029563E"/>
    <w:rsid w:val="002959A0"/>
    <w:rsid w:val="00295D35"/>
    <w:rsid w:val="002B7A0B"/>
    <w:rsid w:val="002B7E31"/>
    <w:rsid w:val="002C101A"/>
    <w:rsid w:val="002C17BE"/>
    <w:rsid w:val="002C652C"/>
    <w:rsid w:val="002D21DB"/>
    <w:rsid w:val="002E35E3"/>
    <w:rsid w:val="002E47FE"/>
    <w:rsid w:val="002E6EF7"/>
    <w:rsid w:val="002E7E28"/>
    <w:rsid w:val="002F02C1"/>
    <w:rsid w:val="002F0888"/>
    <w:rsid w:val="002F08F3"/>
    <w:rsid w:val="002F18A4"/>
    <w:rsid w:val="002F571B"/>
    <w:rsid w:val="002F715A"/>
    <w:rsid w:val="002F7E78"/>
    <w:rsid w:val="00301D52"/>
    <w:rsid w:val="00303926"/>
    <w:rsid w:val="003045C4"/>
    <w:rsid w:val="003047BF"/>
    <w:rsid w:val="00305013"/>
    <w:rsid w:val="003156BA"/>
    <w:rsid w:val="00316C07"/>
    <w:rsid w:val="00322F22"/>
    <w:rsid w:val="0032628E"/>
    <w:rsid w:val="003263BF"/>
    <w:rsid w:val="00334AF5"/>
    <w:rsid w:val="0033779D"/>
    <w:rsid w:val="003415FF"/>
    <w:rsid w:val="00347D0D"/>
    <w:rsid w:val="00355EFC"/>
    <w:rsid w:val="00357A81"/>
    <w:rsid w:val="00361A38"/>
    <w:rsid w:val="003620DD"/>
    <w:rsid w:val="0036567E"/>
    <w:rsid w:val="00371D63"/>
    <w:rsid w:val="00372770"/>
    <w:rsid w:val="0037491D"/>
    <w:rsid w:val="00375583"/>
    <w:rsid w:val="00381D92"/>
    <w:rsid w:val="003848E3"/>
    <w:rsid w:val="003855D4"/>
    <w:rsid w:val="0039746B"/>
    <w:rsid w:val="003A1739"/>
    <w:rsid w:val="003A6019"/>
    <w:rsid w:val="003B0B1B"/>
    <w:rsid w:val="003B149F"/>
    <w:rsid w:val="003B1A52"/>
    <w:rsid w:val="003B1D6F"/>
    <w:rsid w:val="003B4F7D"/>
    <w:rsid w:val="003B6A5D"/>
    <w:rsid w:val="003B6ED8"/>
    <w:rsid w:val="003B7B39"/>
    <w:rsid w:val="003C2FE1"/>
    <w:rsid w:val="003C3D58"/>
    <w:rsid w:val="003C479B"/>
    <w:rsid w:val="003C722F"/>
    <w:rsid w:val="003D355B"/>
    <w:rsid w:val="003D4816"/>
    <w:rsid w:val="003D5C91"/>
    <w:rsid w:val="003D7E50"/>
    <w:rsid w:val="003E30AF"/>
    <w:rsid w:val="003E5F15"/>
    <w:rsid w:val="003F0136"/>
    <w:rsid w:val="003F073C"/>
    <w:rsid w:val="003F165F"/>
    <w:rsid w:val="003F2483"/>
    <w:rsid w:val="004005CA"/>
    <w:rsid w:val="004018A1"/>
    <w:rsid w:val="00404A13"/>
    <w:rsid w:val="00411CED"/>
    <w:rsid w:val="004150C2"/>
    <w:rsid w:val="00416BCF"/>
    <w:rsid w:val="004201FA"/>
    <w:rsid w:val="004218AF"/>
    <w:rsid w:val="00422877"/>
    <w:rsid w:val="00423A38"/>
    <w:rsid w:val="00425E5C"/>
    <w:rsid w:val="00426C10"/>
    <w:rsid w:val="0044300B"/>
    <w:rsid w:val="00443170"/>
    <w:rsid w:val="00444EC6"/>
    <w:rsid w:val="00445D25"/>
    <w:rsid w:val="004640CD"/>
    <w:rsid w:val="004677FF"/>
    <w:rsid w:val="0047158C"/>
    <w:rsid w:val="00472BED"/>
    <w:rsid w:val="00472C28"/>
    <w:rsid w:val="004752FF"/>
    <w:rsid w:val="00475E2A"/>
    <w:rsid w:val="00481C44"/>
    <w:rsid w:val="00483D76"/>
    <w:rsid w:val="00484BE5"/>
    <w:rsid w:val="00487262"/>
    <w:rsid w:val="0049008F"/>
    <w:rsid w:val="004945F3"/>
    <w:rsid w:val="00495CD9"/>
    <w:rsid w:val="004A0B13"/>
    <w:rsid w:val="004A653A"/>
    <w:rsid w:val="004B3BF1"/>
    <w:rsid w:val="004B3C2B"/>
    <w:rsid w:val="004B589A"/>
    <w:rsid w:val="004B705A"/>
    <w:rsid w:val="004C0C12"/>
    <w:rsid w:val="004C5259"/>
    <w:rsid w:val="004C66CE"/>
    <w:rsid w:val="004C678C"/>
    <w:rsid w:val="004C7F1C"/>
    <w:rsid w:val="004D59A0"/>
    <w:rsid w:val="004D65FA"/>
    <w:rsid w:val="004D6FD9"/>
    <w:rsid w:val="004E6A17"/>
    <w:rsid w:val="004F3FB0"/>
    <w:rsid w:val="004F4472"/>
    <w:rsid w:val="004F74C3"/>
    <w:rsid w:val="004F74C8"/>
    <w:rsid w:val="004F7BDC"/>
    <w:rsid w:val="0050062E"/>
    <w:rsid w:val="00503028"/>
    <w:rsid w:val="00504D91"/>
    <w:rsid w:val="005054E6"/>
    <w:rsid w:val="00506F27"/>
    <w:rsid w:val="00521C85"/>
    <w:rsid w:val="0052423D"/>
    <w:rsid w:val="0053171B"/>
    <w:rsid w:val="00531E29"/>
    <w:rsid w:val="005328B4"/>
    <w:rsid w:val="0053384A"/>
    <w:rsid w:val="0053427F"/>
    <w:rsid w:val="00534B9A"/>
    <w:rsid w:val="0053725E"/>
    <w:rsid w:val="005417C5"/>
    <w:rsid w:val="005435A5"/>
    <w:rsid w:val="00544111"/>
    <w:rsid w:val="00546A3C"/>
    <w:rsid w:val="00552BF3"/>
    <w:rsid w:val="005545B9"/>
    <w:rsid w:val="005607F8"/>
    <w:rsid w:val="00561168"/>
    <w:rsid w:val="00561392"/>
    <w:rsid w:val="00563EF6"/>
    <w:rsid w:val="00565118"/>
    <w:rsid w:val="005665BD"/>
    <w:rsid w:val="0057179E"/>
    <w:rsid w:val="00572F54"/>
    <w:rsid w:val="00574221"/>
    <w:rsid w:val="0057435D"/>
    <w:rsid w:val="005749D0"/>
    <w:rsid w:val="005808C9"/>
    <w:rsid w:val="00582345"/>
    <w:rsid w:val="005833E5"/>
    <w:rsid w:val="005921D4"/>
    <w:rsid w:val="00594E10"/>
    <w:rsid w:val="0059797A"/>
    <w:rsid w:val="005A185E"/>
    <w:rsid w:val="005A3397"/>
    <w:rsid w:val="005A381C"/>
    <w:rsid w:val="005B122D"/>
    <w:rsid w:val="005B2865"/>
    <w:rsid w:val="005B5986"/>
    <w:rsid w:val="005B6FBB"/>
    <w:rsid w:val="005B7297"/>
    <w:rsid w:val="005D10E5"/>
    <w:rsid w:val="005D3B6E"/>
    <w:rsid w:val="005D3E86"/>
    <w:rsid w:val="005E0271"/>
    <w:rsid w:val="005E07F6"/>
    <w:rsid w:val="005E1432"/>
    <w:rsid w:val="005E29A1"/>
    <w:rsid w:val="005E6316"/>
    <w:rsid w:val="005F7728"/>
    <w:rsid w:val="00601A7A"/>
    <w:rsid w:val="00601AB4"/>
    <w:rsid w:val="00605ABB"/>
    <w:rsid w:val="00605C96"/>
    <w:rsid w:val="00613300"/>
    <w:rsid w:val="0061441D"/>
    <w:rsid w:val="00631DC4"/>
    <w:rsid w:val="006329E9"/>
    <w:rsid w:val="00632AB5"/>
    <w:rsid w:val="00633F87"/>
    <w:rsid w:val="00634D77"/>
    <w:rsid w:val="0063631E"/>
    <w:rsid w:val="00637647"/>
    <w:rsid w:val="0063788B"/>
    <w:rsid w:val="00641CB1"/>
    <w:rsid w:val="00642457"/>
    <w:rsid w:val="006427DD"/>
    <w:rsid w:val="00643945"/>
    <w:rsid w:val="00645C4F"/>
    <w:rsid w:val="006525F5"/>
    <w:rsid w:val="006529CF"/>
    <w:rsid w:val="00652EA6"/>
    <w:rsid w:val="00661FC5"/>
    <w:rsid w:val="0066296D"/>
    <w:rsid w:val="00663641"/>
    <w:rsid w:val="00664148"/>
    <w:rsid w:val="00676B65"/>
    <w:rsid w:val="0068032C"/>
    <w:rsid w:val="00681683"/>
    <w:rsid w:val="00691B6A"/>
    <w:rsid w:val="006923EC"/>
    <w:rsid w:val="00693FAB"/>
    <w:rsid w:val="00697A8E"/>
    <w:rsid w:val="00697D5E"/>
    <w:rsid w:val="006A6FA7"/>
    <w:rsid w:val="006B1DD8"/>
    <w:rsid w:val="006B27B5"/>
    <w:rsid w:val="006B6819"/>
    <w:rsid w:val="006B781A"/>
    <w:rsid w:val="006C0A3B"/>
    <w:rsid w:val="006C245F"/>
    <w:rsid w:val="006C3431"/>
    <w:rsid w:val="006C7B50"/>
    <w:rsid w:val="006D1FD8"/>
    <w:rsid w:val="006D2FDA"/>
    <w:rsid w:val="006D4180"/>
    <w:rsid w:val="006D4D42"/>
    <w:rsid w:val="006D4F0D"/>
    <w:rsid w:val="006F2E00"/>
    <w:rsid w:val="006F3316"/>
    <w:rsid w:val="006F3914"/>
    <w:rsid w:val="006F4619"/>
    <w:rsid w:val="006F62D3"/>
    <w:rsid w:val="006F6EDE"/>
    <w:rsid w:val="006F704C"/>
    <w:rsid w:val="0070243B"/>
    <w:rsid w:val="00706AF7"/>
    <w:rsid w:val="00711835"/>
    <w:rsid w:val="007163C7"/>
    <w:rsid w:val="00716439"/>
    <w:rsid w:val="007240AC"/>
    <w:rsid w:val="00724D4C"/>
    <w:rsid w:val="00725103"/>
    <w:rsid w:val="00726197"/>
    <w:rsid w:val="00727B68"/>
    <w:rsid w:val="00727EFA"/>
    <w:rsid w:val="0073480E"/>
    <w:rsid w:val="007350DB"/>
    <w:rsid w:val="00737763"/>
    <w:rsid w:val="00737D97"/>
    <w:rsid w:val="0075049A"/>
    <w:rsid w:val="00751928"/>
    <w:rsid w:val="007565BC"/>
    <w:rsid w:val="00762994"/>
    <w:rsid w:val="007653B6"/>
    <w:rsid w:val="00765EDB"/>
    <w:rsid w:val="007673BB"/>
    <w:rsid w:val="00770702"/>
    <w:rsid w:val="00770840"/>
    <w:rsid w:val="00774027"/>
    <w:rsid w:val="0077473A"/>
    <w:rsid w:val="0078006E"/>
    <w:rsid w:val="00780A96"/>
    <w:rsid w:val="00780DC0"/>
    <w:rsid w:val="007847EE"/>
    <w:rsid w:val="00796A5F"/>
    <w:rsid w:val="00797738"/>
    <w:rsid w:val="007A1D00"/>
    <w:rsid w:val="007A29B1"/>
    <w:rsid w:val="007A3C4A"/>
    <w:rsid w:val="007A4929"/>
    <w:rsid w:val="007B0A0D"/>
    <w:rsid w:val="007B359C"/>
    <w:rsid w:val="007B44E3"/>
    <w:rsid w:val="007B45DD"/>
    <w:rsid w:val="007C0009"/>
    <w:rsid w:val="007C2168"/>
    <w:rsid w:val="007C63B5"/>
    <w:rsid w:val="007D116F"/>
    <w:rsid w:val="007D34B6"/>
    <w:rsid w:val="007D481E"/>
    <w:rsid w:val="007D5B79"/>
    <w:rsid w:val="007D6793"/>
    <w:rsid w:val="007D72F3"/>
    <w:rsid w:val="007E1075"/>
    <w:rsid w:val="007E1AB0"/>
    <w:rsid w:val="007E2B43"/>
    <w:rsid w:val="007E2C82"/>
    <w:rsid w:val="007E3B8D"/>
    <w:rsid w:val="007E4E6D"/>
    <w:rsid w:val="007E6C50"/>
    <w:rsid w:val="007F05E6"/>
    <w:rsid w:val="007F21FA"/>
    <w:rsid w:val="007F2C4B"/>
    <w:rsid w:val="007F55B0"/>
    <w:rsid w:val="007F713D"/>
    <w:rsid w:val="00805977"/>
    <w:rsid w:val="0081151B"/>
    <w:rsid w:val="00816F12"/>
    <w:rsid w:val="00817E5A"/>
    <w:rsid w:val="00820E16"/>
    <w:rsid w:val="00824E1A"/>
    <w:rsid w:val="008277D9"/>
    <w:rsid w:val="0083008C"/>
    <w:rsid w:val="008317C6"/>
    <w:rsid w:val="00841262"/>
    <w:rsid w:val="0084465A"/>
    <w:rsid w:val="00846809"/>
    <w:rsid w:val="00847D8C"/>
    <w:rsid w:val="00852E8F"/>
    <w:rsid w:val="00855845"/>
    <w:rsid w:val="00856BE9"/>
    <w:rsid w:val="00861A4B"/>
    <w:rsid w:val="00862EC1"/>
    <w:rsid w:val="008667AD"/>
    <w:rsid w:val="00866D93"/>
    <w:rsid w:val="0087514F"/>
    <w:rsid w:val="008767A8"/>
    <w:rsid w:val="00876FA6"/>
    <w:rsid w:val="00880959"/>
    <w:rsid w:val="00882112"/>
    <w:rsid w:val="00882F8D"/>
    <w:rsid w:val="00885203"/>
    <w:rsid w:val="0089012A"/>
    <w:rsid w:val="008906E7"/>
    <w:rsid w:val="00893F22"/>
    <w:rsid w:val="00894B5D"/>
    <w:rsid w:val="0089511C"/>
    <w:rsid w:val="008A0FD2"/>
    <w:rsid w:val="008A4DBC"/>
    <w:rsid w:val="008B06A6"/>
    <w:rsid w:val="008B11FE"/>
    <w:rsid w:val="008B2969"/>
    <w:rsid w:val="008B5035"/>
    <w:rsid w:val="008B52B2"/>
    <w:rsid w:val="008C27E6"/>
    <w:rsid w:val="008C3889"/>
    <w:rsid w:val="008C414D"/>
    <w:rsid w:val="008C6974"/>
    <w:rsid w:val="008D11F0"/>
    <w:rsid w:val="008D39DE"/>
    <w:rsid w:val="008D65FA"/>
    <w:rsid w:val="008D7892"/>
    <w:rsid w:val="008E38BA"/>
    <w:rsid w:val="008E3E77"/>
    <w:rsid w:val="008E666A"/>
    <w:rsid w:val="008F093B"/>
    <w:rsid w:val="008F4CE0"/>
    <w:rsid w:val="008F6ADF"/>
    <w:rsid w:val="008F733F"/>
    <w:rsid w:val="0090118D"/>
    <w:rsid w:val="00901FD4"/>
    <w:rsid w:val="00902684"/>
    <w:rsid w:val="009110E3"/>
    <w:rsid w:val="00912CA9"/>
    <w:rsid w:val="00914743"/>
    <w:rsid w:val="009163BC"/>
    <w:rsid w:val="00917597"/>
    <w:rsid w:val="009175FB"/>
    <w:rsid w:val="009216A7"/>
    <w:rsid w:val="00921C95"/>
    <w:rsid w:val="00924450"/>
    <w:rsid w:val="00924711"/>
    <w:rsid w:val="009402E7"/>
    <w:rsid w:val="0094146B"/>
    <w:rsid w:val="00943B20"/>
    <w:rsid w:val="00944504"/>
    <w:rsid w:val="009537C2"/>
    <w:rsid w:val="00953A81"/>
    <w:rsid w:val="009546A5"/>
    <w:rsid w:val="00960AA0"/>
    <w:rsid w:val="00961044"/>
    <w:rsid w:val="0096196C"/>
    <w:rsid w:val="00962DB5"/>
    <w:rsid w:val="009667A7"/>
    <w:rsid w:val="00967D61"/>
    <w:rsid w:val="00972244"/>
    <w:rsid w:val="00973917"/>
    <w:rsid w:val="0097414F"/>
    <w:rsid w:val="009742A3"/>
    <w:rsid w:val="00974738"/>
    <w:rsid w:val="00976BA1"/>
    <w:rsid w:val="00980743"/>
    <w:rsid w:val="0098229D"/>
    <w:rsid w:val="00986F47"/>
    <w:rsid w:val="009877BC"/>
    <w:rsid w:val="00990F32"/>
    <w:rsid w:val="0099407A"/>
    <w:rsid w:val="00995552"/>
    <w:rsid w:val="009A15A1"/>
    <w:rsid w:val="009A5569"/>
    <w:rsid w:val="009A6543"/>
    <w:rsid w:val="009B15C8"/>
    <w:rsid w:val="009B3D9A"/>
    <w:rsid w:val="009C3C03"/>
    <w:rsid w:val="009D1DB3"/>
    <w:rsid w:val="009D32AD"/>
    <w:rsid w:val="009D3CAE"/>
    <w:rsid w:val="009D4DD3"/>
    <w:rsid w:val="009D66A2"/>
    <w:rsid w:val="009E3DBA"/>
    <w:rsid w:val="009E3FF7"/>
    <w:rsid w:val="009E5B95"/>
    <w:rsid w:val="009F01F5"/>
    <w:rsid w:val="009F14EC"/>
    <w:rsid w:val="009F3E97"/>
    <w:rsid w:val="00A01607"/>
    <w:rsid w:val="00A1075E"/>
    <w:rsid w:val="00A14CB8"/>
    <w:rsid w:val="00A161E5"/>
    <w:rsid w:val="00A17522"/>
    <w:rsid w:val="00A20AAE"/>
    <w:rsid w:val="00A234F5"/>
    <w:rsid w:val="00A32995"/>
    <w:rsid w:val="00A353C0"/>
    <w:rsid w:val="00A362D0"/>
    <w:rsid w:val="00A36892"/>
    <w:rsid w:val="00A406ED"/>
    <w:rsid w:val="00A40892"/>
    <w:rsid w:val="00A43158"/>
    <w:rsid w:val="00A43D1C"/>
    <w:rsid w:val="00A45B57"/>
    <w:rsid w:val="00A45EA7"/>
    <w:rsid w:val="00A4628B"/>
    <w:rsid w:val="00A50260"/>
    <w:rsid w:val="00A510BE"/>
    <w:rsid w:val="00A547FD"/>
    <w:rsid w:val="00A61669"/>
    <w:rsid w:val="00A617A0"/>
    <w:rsid w:val="00A63F64"/>
    <w:rsid w:val="00A660B7"/>
    <w:rsid w:val="00A738F0"/>
    <w:rsid w:val="00A77FA8"/>
    <w:rsid w:val="00A84B2B"/>
    <w:rsid w:val="00A93331"/>
    <w:rsid w:val="00A9493E"/>
    <w:rsid w:val="00A960FD"/>
    <w:rsid w:val="00A96793"/>
    <w:rsid w:val="00AA15B3"/>
    <w:rsid w:val="00AA29D2"/>
    <w:rsid w:val="00AA7C68"/>
    <w:rsid w:val="00AB1C4E"/>
    <w:rsid w:val="00AB3224"/>
    <w:rsid w:val="00AB39DE"/>
    <w:rsid w:val="00AB647D"/>
    <w:rsid w:val="00AB73EE"/>
    <w:rsid w:val="00AC27D3"/>
    <w:rsid w:val="00AC4549"/>
    <w:rsid w:val="00AC6333"/>
    <w:rsid w:val="00AC7496"/>
    <w:rsid w:val="00AD1D47"/>
    <w:rsid w:val="00AF071B"/>
    <w:rsid w:val="00AF09A4"/>
    <w:rsid w:val="00AF470E"/>
    <w:rsid w:val="00AF4925"/>
    <w:rsid w:val="00AF6DF2"/>
    <w:rsid w:val="00B069D9"/>
    <w:rsid w:val="00B12036"/>
    <w:rsid w:val="00B142EF"/>
    <w:rsid w:val="00B23DA3"/>
    <w:rsid w:val="00B26170"/>
    <w:rsid w:val="00B3383D"/>
    <w:rsid w:val="00B33C83"/>
    <w:rsid w:val="00B3560C"/>
    <w:rsid w:val="00B35821"/>
    <w:rsid w:val="00B36412"/>
    <w:rsid w:val="00B41EE5"/>
    <w:rsid w:val="00B537D3"/>
    <w:rsid w:val="00B561BA"/>
    <w:rsid w:val="00B633A3"/>
    <w:rsid w:val="00B638FF"/>
    <w:rsid w:val="00B66432"/>
    <w:rsid w:val="00B7672B"/>
    <w:rsid w:val="00B80143"/>
    <w:rsid w:val="00B80C9B"/>
    <w:rsid w:val="00B92085"/>
    <w:rsid w:val="00B9391E"/>
    <w:rsid w:val="00B97CF9"/>
    <w:rsid w:val="00BA0006"/>
    <w:rsid w:val="00BA0DC7"/>
    <w:rsid w:val="00BA215E"/>
    <w:rsid w:val="00BA2831"/>
    <w:rsid w:val="00BA3069"/>
    <w:rsid w:val="00BA4919"/>
    <w:rsid w:val="00BB10B5"/>
    <w:rsid w:val="00BB5506"/>
    <w:rsid w:val="00BC1E4A"/>
    <w:rsid w:val="00BC59F9"/>
    <w:rsid w:val="00BD0095"/>
    <w:rsid w:val="00BD229D"/>
    <w:rsid w:val="00BE1788"/>
    <w:rsid w:val="00BE6398"/>
    <w:rsid w:val="00BF0DA4"/>
    <w:rsid w:val="00BF1FC2"/>
    <w:rsid w:val="00BF2920"/>
    <w:rsid w:val="00BF477F"/>
    <w:rsid w:val="00BF7038"/>
    <w:rsid w:val="00BF7324"/>
    <w:rsid w:val="00BF7B25"/>
    <w:rsid w:val="00C001F6"/>
    <w:rsid w:val="00C002AA"/>
    <w:rsid w:val="00C0370A"/>
    <w:rsid w:val="00C0456B"/>
    <w:rsid w:val="00C107AA"/>
    <w:rsid w:val="00C13451"/>
    <w:rsid w:val="00C161C6"/>
    <w:rsid w:val="00C17A00"/>
    <w:rsid w:val="00C27600"/>
    <w:rsid w:val="00C278F4"/>
    <w:rsid w:val="00C32CE1"/>
    <w:rsid w:val="00C33EE7"/>
    <w:rsid w:val="00C34ACD"/>
    <w:rsid w:val="00C36284"/>
    <w:rsid w:val="00C401D3"/>
    <w:rsid w:val="00C408C4"/>
    <w:rsid w:val="00C42CA1"/>
    <w:rsid w:val="00C463AD"/>
    <w:rsid w:val="00C50436"/>
    <w:rsid w:val="00C5117C"/>
    <w:rsid w:val="00C52252"/>
    <w:rsid w:val="00C52B41"/>
    <w:rsid w:val="00C54FA6"/>
    <w:rsid w:val="00C567C9"/>
    <w:rsid w:val="00C6039E"/>
    <w:rsid w:val="00C736DC"/>
    <w:rsid w:val="00C7554A"/>
    <w:rsid w:val="00C8372E"/>
    <w:rsid w:val="00C84189"/>
    <w:rsid w:val="00C853F1"/>
    <w:rsid w:val="00C940EF"/>
    <w:rsid w:val="00C96A5C"/>
    <w:rsid w:val="00CA6211"/>
    <w:rsid w:val="00CB001A"/>
    <w:rsid w:val="00CC0263"/>
    <w:rsid w:val="00CC45AC"/>
    <w:rsid w:val="00CC5A03"/>
    <w:rsid w:val="00CD193F"/>
    <w:rsid w:val="00CD2787"/>
    <w:rsid w:val="00CD559A"/>
    <w:rsid w:val="00CD5C6A"/>
    <w:rsid w:val="00CE1346"/>
    <w:rsid w:val="00CE19D9"/>
    <w:rsid w:val="00CE6174"/>
    <w:rsid w:val="00CF04DF"/>
    <w:rsid w:val="00CF1127"/>
    <w:rsid w:val="00CF46B8"/>
    <w:rsid w:val="00CF4991"/>
    <w:rsid w:val="00D12AAC"/>
    <w:rsid w:val="00D1446C"/>
    <w:rsid w:val="00D248FC"/>
    <w:rsid w:val="00D24B51"/>
    <w:rsid w:val="00D332E3"/>
    <w:rsid w:val="00D34683"/>
    <w:rsid w:val="00D35FE8"/>
    <w:rsid w:val="00D3611B"/>
    <w:rsid w:val="00D375AA"/>
    <w:rsid w:val="00D4048D"/>
    <w:rsid w:val="00D43A15"/>
    <w:rsid w:val="00D51192"/>
    <w:rsid w:val="00D520E1"/>
    <w:rsid w:val="00D54655"/>
    <w:rsid w:val="00D608BA"/>
    <w:rsid w:val="00D61A46"/>
    <w:rsid w:val="00D61E03"/>
    <w:rsid w:val="00D630D3"/>
    <w:rsid w:val="00D65336"/>
    <w:rsid w:val="00D75E67"/>
    <w:rsid w:val="00D82F30"/>
    <w:rsid w:val="00D84DF5"/>
    <w:rsid w:val="00D9060B"/>
    <w:rsid w:val="00D916EE"/>
    <w:rsid w:val="00D961DE"/>
    <w:rsid w:val="00D96F05"/>
    <w:rsid w:val="00DA06A7"/>
    <w:rsid w:val="00DA0CCC"/>
    <w:rsid w:val="00DA0D68"/>
    <w:rsid w:val="00DA1A6E"/>
    <w:rsid w:val="00DA300A"/>
    <w:rsid w:val="00DA6FAA"/>
    <w:rsid w:val="00DB296D"/>
    <w:rsid w:val="00DB2E81"/>
    <w:rsid w:val="00DB5832"/>
    <w:rsid w:val="00DC05DB"/>
    <w:rsid w:val="00DC19C2"/>
    <w:rsid w:val="00DC2CC3"/>
    <w:rsid w:val="00DC3FB7"/>
    <w:rsid w:val="00DC4B89"/>
    <w:rsid w:val="00DC63E5"/>
    <w:rsid w:val="00DC742C"/>
    <w:rsid w:val="00DD0FF9"/>
    <w:rsid w:val="00DD4228"/>
    <w:rsid w:val="00DE3947"/>
    <w:rsid w:val="00DE4391"/>
    <w:rsid w:val="00DE6965"/>
    <w:rsid w:val="00DE7113"/>
    <w:rsid w:val="00DF3892"/>
    <w:rsid w:val="00DF4125"/>
    <w:rsid w:val="00DF48FD"/>
    <w:rsid w:val="00DF52F1"/>
    <w:rsid w:val="00DF65DA"/>
    <w:rsid w:val="00E004A5"/>
    <w:rsid w:val="00E119F6"/>
    <w:rsid w:val="00E11BF3"/>
    <w:rsid w:val="00E129DF"/>
    <w:rsid w:val="00E16485"/>
    <w:rsid w:val="00E20B1F"/>
    <w:rsid w:val="00E26939"/>
    <w:rsid w:val="00E33C47"/>
    <w:rsid w:val="00E41842"/>
    <w:rsid w:val="00E41F8B"/>
    <w:rsid w:val="00E4659D"/>
    <w:rsid w:val="00E56C5A"/>
    <w:rsid w:val="00E57AA4"/>
    <w:rsid w:val="00E64B67"/>
    <w:rsid w:val="00E735D4"/>
    <w:rsid w:val="00E75D62"/>
    <w:rsid w:val="00E804FA"/>
    <w:rsid w:val="00E81D1F"/>
    <w:rsid w:val="00E84010"/>
    <w:rsid w:val="00E86B78"/>
    <w:rsid w:val="00E93970"/>
    <w:rsid w:val="00E94155"/>
    <w:rsid w:val="00E94CB5"/>
    <w:rsid w:val="00E969E9"/>
    <w:rsid w:val="00E97FC3"/>
    <w:rsid w:val="00EA2996"/>
    <w:rsid w:val="00EA4E06"/>
    <w:rsid w:val="00EA5F7F"/>
    <w:rsid w:val="00EA70BE"/>
    <w:rsid w:val="00EA7DA6"/>
    <w:rsid w:val="00EB1ABC"/>
    <w:rsid w:val="00EB4076"/>
    <w:rsid w:val="00EB5850"/>
    <w:rsid w:val="00EB690C"/>
    <w:rsid w:val="00EB6BC8"/>
    <w:rsid w:val="00EB75D4"/>
    <w:rsid w:val="00EC0D9E"/>
    <w:rsid w:val="00EC19BD"/>
    <w:rsid w:val="00EC725A"/>
    <w:rsid w:val="00ED3725"/>
    <w:rsid w:val="00ED6D80"/>
    <w:rsid w:val="00EE497D"/>
    <w:rsid w:val="00EF1FF5"/>
    <w:rsid w:val="00EF2A18"/>
    <w:rsid w:val="00EF4033"/>
    <w:rsid w:val="00EF4294"/>
    <w:rsid w:val="00F05D29"/>
    <w:rsid w:val="00F12690"/>
    <w:rsid w:val="00F13D00"/>
    <w:rsid w:val="00F20F15"/>
    <w:rsid w:val="00F22990"/>
    <w:rsid w:val="00F3037C"/>
    <w:rsid w:val="00F347F6"/>
    <w:rsid w:val="00F34D81"/>
    <w:rsid w:val="00F35BD2"/>
    <w:rsid w:val="00F36E27"/>
    <w:rsid w:val="00F379A9"/>
    <w:rsid w:val="00F40D2B"/>
    <w:rsid w:val="00F46BDB"/>
    <w:rsid w:val="00F4752C"/>
    <w:rsid w:val="00F47EBD"/>
    <w:rsid w:val="00F509D0"/>
    <w:rsid w:val="00F54CBB"/>
    <w:rsid w:val="00F561F9"/>
    <w:rsid w:val="00F61951"/>
    <w:rsid w:val="00F6331D"/>
    <w:rsid w:val="00F6351B"/>
    <w:rsid w:val="00F646A8"/>
    <w:rsid w:val="00F651E1"/>
    <w:rsid w:val="00F70B28"/>
    <w:rsid w:val="00F7431E"/>
    <w:rsid w:val="00F74ACC"/>
    <w:rsid w:val="00F76F88"/>
    <w:rsid w:val="00F828A4"/>
    <w:rsid w:val="00F82BC4"/>
    <w:rsid w:val="00F82F5D"/>
    <w:rsid w:val="00F9040D"/>
    <w:rsid w:val="00F927A1"/>
    <w:rsid w:val="00F946C8"/>
    <w:rsid w:val="00FA0F2B"/>
    <w:rsid w:val="00FA6F0B"/>
    <w:rsid w:val="00FB0983"/>
    <w:rsid w:val="00FB28C1"/>
    <w:rsid w:val="00FB5448"/>
    <w:rsid w:val="00FC1BAF"/>
    <w:rsid w:val="00FC3A41"/>
    <w:rsid w:val="00FC530B"/>
    <w:rsid w:val="00FC564A"/>
    <w:rsid w:val="00FD44B0"/>
    <w:rsid w:val="00FD65C3"/>
    <w:rsid w:val="00FE23BA"/>
    <w:rsid w:val="00FE401F"/>
    <w:rsid w:val="00FE4055"/>
    <w:rsid w:val="00FE691E"/>
    <w:rsid w:val="00FF1290"/>
    <w:rsid w:val="00FF35B9"/>
    <w:rsid w:val="00FF36C1"/>
    <w:rsid w:val="00FF692A"/>
    <w:rsid w:val="00FF6C2C"/>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0F29"/>
  <w15:docId w15:val="{F1373C71-B6E6-43D3-9B67-CB9E1566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19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C4E"/>
    <w:pPr>
      <w:ind w:left="720"/>
      <w:contextualSpacing/>
    </w:pPr>
  </w:style>
  <w:style w:type="character" w:customStyle="1" w:styleId="Heading3Char">
    <w:name w:val="Heading 3 Char"/>
    <w:basedOn w:val="DefaultParagraphFont"/>
    <w:link w:val="Heading3"/>
    <w:uiPriority w:val="9"/>
    <w:rsid w:val="007519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19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928"/>
    <w:rPr>
      <w:b/>
      <w:bCs/>
    </w:rPr>
  </w:style>
  <w:style w:type="character" w:styleId="Emphasis">
    <w:name w:val="Emphasis"/>
    <w:basedOn w:val="DefaultParagraphFont"/>
    <w:uiPriority w:val="20"/>
    <w:qFormat/>
    <w:rsid w:val="00E97FC3"/>
    <w:rPr>
      <w:i/>
      <w:iCs/>
    </w:rPr>
  </w:style>
  <w:style w:type="character" w:customStyle="1" w:styleId="textexposedshow">
    <w:name w:val="text_exposed_show"/>
    <w:basedOn w:val="DefaultParagraphFont"/>
    <w:rsid w:val="006A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2455">
      <w:bodyDiv w:val="1"/>
      <w:marLeft w:val="0"/>
      <w:marRight w:val="0"/>
      <w:marTop w:val="0"/>
      <w:marBottom w:val="0"/>
      <w:divBdr>
        <w:top w:val="none" w:sz="0" w:space="0" w:color="auto"/>
        <w:left w:val="none" w:sz="0" w:space="0" w:color="auto"/>
        <w:bottom w:val="none" w:sz="0" w:space="0" w:color="auto"/>
        <w:right w:val="none" w:sz="0" w:space="0" w:color="auto"/>
      </w:divBdr>
    </w:div>
    <w:div w:id="262687326">
      <w:bodyDiv w:val="1"/>
      <w:marLeft w:val="0"/>
      <w:marRight w:val="0"/>
      <w:marTop w:val="0"/>
      <w:marBottom w:val="0"/>
      <w:divBdr>
        <w:top w:val="none" w:sz="0" w:space="0" w:color="auto"/>
        <w:left w:val="none" w:sz="0" w:space="0" w:color="auto"/>
        <w:bottom w:val="none" w:sz="0" w:space="0" w:color="auto"/>
        <w:right w:val="none" w:sz="0" w:space="0" w:color="auto"/>
      </w:divBdr>
    </w:div>
    <w:div w:id="409735665">
      <w:bodyDiv w:val="1"/>
      <w:marLeft w:val="0"/>
      <w:marRight w:val="0"/>
      <w:marTop w:val="0"/>
      <w:marBottom w:val="0"/>
      <w:divBdr>
        <w:top w:val="none" w:sz="0" w:space="0" w:color="auto"/>
        <w:left w:val="none" w:sz="0" w:space="0" w:color="auto"/>
        <w:bottom w:val="none" w:sz="0" w:space="0" w:color="auto"/>
        <w:right w:val="none" w:sz="0" w:space="0" w:color="auto"/>
      </w:divBdr>
    </w:div>
    <w:div w:id="533227494">
      <w:bodyDiv w:val="1"/>
      <w:marLeft w:val="0"/>
      <w:marRight w:val="0"/>
      <w:marTop w:val="0"/>
      <w:marBottom w:val="0"/>
      <w:divBdr>
        <w:top w:val="none" w:sz="0" w:space="0" w:color="auto"/>
        <w:left w:val="none" w:sz="0" w:space="0" w:color="auto"/>
        <w:bottom w:val="none" w:sz="0" w:space="0" w:color="auto"/>
        <w:right w:val="none" w:sz="0" w:space="0" w:color="auto"/>
      </w:divBdr>
    </w:div>
    <w:div w:id="978874072">
      <w:bodyDiv w:val="1"/>
      <w:marLeft w:val="0"/>
      <w:marRight w:val="0"/>
      <w:marTop w:val="0"/>
      <w:marBottom w:val="0"/>
      <w:divBdr>
        <w:top w:val="none" w:sz="0" w:space="0" w:color="auto"/>
        <w:left w:val="none" w:sz="0" w:space="0" w:color="auto"/>
        <w:bottom w:val="none" w:sz="0" w:space="0" w:color="auto"/>
        <w:right w:val="none" w:sz="0" w:space="0" w:color="auto"/>
      </w:divBdr>
    </w:div>
    <w:div w:id="1203592676">
      <w:bodyDiv w:val="1"/>
      <w:marLeft w:val="0"/>
      <w:marRight w:val="0"/>
      <w:marTop w:val="0"/>
      <w:marBottom w:val="0"/>
      <w:divBdr>
        <w:top w:val="none" w:sz="0" w:space="0" w:color="auto"/>
        <w:left w:val="none" w:sz="0" w:space="0" w:color="auto"/>
        <w:bottom w:val="none" w:sz="0" w:space="0" w:color="auto"/>
        <w:right w:val="none" w:sz="0" w:space="0" w:color="auto"/>
      </w:divBdr>
      <w:divsChild>
        <w:div w:id="489447002">
          <w:marLeft w:val="0"/>
          <w:marRight w:val="0"/>
          <w:marTop w:val="0"/>
          <w:marBottom w:val="0"/>
          <w:divBdr>
            <w:top w:val="none" w:sz="0" w:space="0" w:color="auto"/>
            <w:left w:val="none" w:sz="0" w:space="0" w:color="auto"/>
            <w:bottom w:val="none" w:sz="0" w:space="0" w:color="auto"/>
            <w:right w:val="none" w:sz="0" w:space="0" w:color="auto"/>
          </w:divBdr>
          <w:divsChild>
            <w:div w:id="1915505376">
              <w:marLeft w:val="0"/>
              <w:marRight w:val="0"/>
              <w:marTop w:val="0"/>
              <w:marBottom w:val="0"/>
              <w:divBdr>
                <w:top w:val="none" w:sz="0" w:space="0" w:color="auto"/>
                <w:left w:val="none" w:sz="0" w:space="0" w:color="auto"/>
                <w:bottom w:val="none" w:sz="0" w:space="0" w:color="auto"/>
                <w:right w:val="none" w:sz="0" w:space="0" w:color="auto"/>
              </w:divBdr>
            </w:div>
          </w:divsChild>
        </w:div>
        <w:div w:id="1680158945">
          <w:marLeft w:val="0"/>
          <w:marRight w:val="0"/>
          <w:marTop w:val="0"/>
          <w:marBottom w:val="0"/>
          <w:divBdr>
            <w:top w:val="none" w:sz="0" w:space="0" w:color="auto"/>
            <w:left w:val="none" w:sz="0" w:space="0" w:color="auto"/>
            <w:bottom w:val="none" w:sz="0" w:space="0" w:color="auto"/>
            <w:right w:val="none" w:sz="0" w:space="0" w:color="auto"/>
          </w:divBdr>
          <w:divsChild>
            <w:div w:id="1316907632">
              <w:marLeft w:val="0"/>
              <w:marRight w:val="0"/>
              <w:marTop w:val="0"/>
              <w:marBottom w:val="0"/>
              <w:divBdr>
                <w:top w:val="none" w:sz="0" w:space="0" w:color="auto"/>
                <w:left w:val="none" w:sz="0" w:space="0" w:color="auto"/>
                <w:bottom w:val="none" w:sz="0" w:space="0" w:color="auto"/>
                <w:right w:val="none" w:sz="0" w:space="0" w:color="auto"/>
              </w:divBdr>
            </w:div>
          </w:divsChild>
        </w:div>
        <w:div w:id="782580829">
          <w:marLeft w:val="0"/>
          <w:marRight w:val="0"/>
          <w:marTop w:val="0"/>
          <w:marBottom w:val="0"/>
          <w:divBdr>
            <w:top w:val="none" w:sz="0" w:space="0" w:color="auto"/>
            <w:left w:val="none" w:sz="0" w:space="0" w:color="auto"/>
            <w:bottom w:val="none" w:sz="0" w:space="0" w:color="auto"/>
            <w:right w:val="none" w:sz="0" w:space="0" w:color="auto"/>
          </w:divBdr>
          <w:divsChild>
            <w:div w:id="1038163791">
              <w:marLeft w:val="0"/>
              <w:marRight w:val="0"/>
              <w:marTop w:val="0"/>
              <w:marBottom w:val="0"/>
              <w:divBdr>
                <w:top w:val="none" w:sz="0" w:space="0" w:color="auto"/>
                <w:left w:val="none" w:sz="0" w:space="0" w:color="auto"/>
                <w:bottom w:val="none" w:sz="0" w:space="0" w:color="auto"/>
                <w:right w:val="none" w:sz="0" w:space="0" w:color="auto"/>
              </w:divBdr>
            </w:div>
          </w:divsChild>
        </w:div>
        <w:div w:id="99645334">
          <w:marLeft w:val="0"/>
          <w:marRight w:val="0"/>
          <w:marTop w:val="0"/>
          <w:marBottom w:val="0"/>
          <w:divBdr>
            <w:top w:val="none" w:sz="0" w:space="0" w:color="auto"/>
            <w:left w:val="none" w:sz="0" w:space="0" w:color="auto"/>
            <w:bottom w:val="none" w:sz="0" w:space="0" w:color="auto"/>
            <w:right w:val="none" w:sz="0" w:space="0" w:color="auto"/>
          </w:divBdr>
          <w:divsChild>
            <w:div w:id="1535536049">
              <w:marLeft w:val="0"/>
              <w:marRight w:val="0"/>
              <w:marTop w:val="0"/>
              <w:marBottom w:val="0"/>
              <w:divBdr>
                <w:top w:val="none" w:sz="0" w:space="0" w:color="auto"/>
                <w:left w:val="none" w:sz="0" w:space="0" w:color="auto"/>
                <w:bottom w:val="none" w:sz="0" w:space="0" w:color="auto"/>
                <w:right w:val="none" w:sz="0" w:space="0" w:color="auto"/>
              </w:divBdr>
            </w:div>
          </w:divsChild>
        </w:div>
        <w:div w:id="1190951669">
          <w:marLeft w:val="0"/>
          <w:marRight w:val="0"/>
          <w:marTop w:val="0"/>
          <w:marBottom w:val="0"/>
          <w:divBdr>
            <w:top w:val="none" w:sz="0" w:space="0" w:color="auto"/>
            <w:left w:val="none" w:sz="0" w:space="0" w:color="auto"/>
            <w:bottom w:val="none" w:sz="0" w:space="0" w:color="auto"/>
            <w:right w:val="none" w:sz="0" w:space="0" w:color="auto"/>
          </w:divBdr>
          <w:divsChild>
            <w:div w:id="1366978920">
              <w:marLeft w:val="0"/>
              <w:marRight w:val="0"/>
              <w:marTop w:val="0"/>
              <w:marBottom w:val="0"/>
              <w:divBdr>
                <w:top w:val="none" w:sz="0" w:space="0" w:color="auto"/>
                <w:left w:val="none" w:sz="0" w:space="0" w:color="auto"/>
                <w:bottom w:val="none" w:sz="0" w:space="0" w:color="auto"/>
                <w:right w:val="none" w:sz="0" w:space="0" w:color="auto"/>
              </w:divBdr>
            </w:div>
          </w:divsChild>
        </w:div>
        <w:div w:id="6569406">
          <w:marLeft w:val="0"/>
          <w:marRight w:val="0"/>
          <w:marTop w:val="0"/>
          <w:marBottom w:val="0"/>
          <w:divBdr>
            <w:top w:val="none" w:sz="0" w:space="0" w:color="auto"/>
            <w:left w:val="none" w:sz="0" w:space="0" w:color="auto"/>
            <w:bottom w:val="none" w:sz="0" w:space="0" w:color="auto"/>
            <w:right w:val="none" w:sz="0" w:space="0" w:color="auto"/>
          </w:divBdr>
          <w:divsChild>
            <w:div w:id="1180856448">
              <w:marLeft w:val="0"/>
              <w:marRight w:val="0"/>
              <w:marTop w:val="0"/>
              <w:marBottom w:val="0"/>
              <w:divBdr>
                <w:top w:val="none" w:sz="0" w:space="0" w:color="auto"/>
                <w:left w:val="none" w:sz="0" w:space="0" w:color="auto"/>
                <w:bottom w:val="none" w:sz="0" w:space="0" w:color="auto"/>
                <w:right w:val="none" w:sz="0" w:space="0" w:color="auto"/>
              </w:divBdr>
            </w:div>
          </w:divsChild>
        </w:div>
        <w:div w:id="2131119030">
          <w:marLeft w:val="0"/>
          <w:marRight w:val="0"/>
          <w:marTop w:val="0"/>
          <w:marBottom w:val="0"/>
          <w:divBdr>
            <w:top w:val="none" w:sz="0" w:space="0" w:color="auto"/>
            <w:left w:val="none" w:sz="0" w:space="0" w:color="auto"/>
            <w:bottom w:val="none" w:sz="0" w:space="0" w:color="auto"/>
            <w:right w:val="none" w:sz="0" w:space="0" w:color="auto"/>
          </w:divBdr>
          <w:divsChild>
            <w:div w:id="731268064">
              <w:marLeft w:val="0"/>
              <w:marRight w:val="0"/>
              <w:marTop w:val="0"/>
              <w:marBottom w:val="0"/>
              <w:divBdr>
                <w:top w:val="none" w:sz="0" w:space="0" w:color="auto"/>
                <w:left w:val="none" w:sz="0" w:space="0" w:color="auto"/>
                <w:bottom w:val="none" w:sz="0" w:space="0" w:color="auto"/>
                <w:right w:val="none" w:sz="0" w:space="0" w:color="auto"/>
              </w:divBdr>
            </w:div>
          </w:divsChild>
        </w:div>
        <w:div w:id="1309166989">
          <w:marLeft w:val="0"/>
          <w:marRight w:val="0"/>
          <w:marTop w:val="0"/>
          <w:marBottom w:val="0"/>
          <w:divBdr>
            <w:top w:val="none" w:sz="0" w:space="0" w:color="auto"/>
            <w:left w:val="none" w:sz="0" w:space="0" w:color="auto"/>
            <w:bottom w:val="none" w:sz="0" w:space="0" w:color="auto"/>
            <w:right w:val="none" w:sz="0" w:space="0" w:color="auto"/>
          </w:divBdr>
          <w:divsChild>
            <w:div w:id="802427073">
              <w:marLeft w:val="0"/>
              <w:marRight w:val="0"/>
              <w:marTop w:val="0"/>
              <w:marBottom w:val="0"/>
              <w:divBdr>
                <w:top w:val="none" w:sz="0" w:space="0" w:color="auto"/>
                <w:left w:val="none" w:sz="0" w:space="0" w:color="auto"/>
                <w:bottom w:val="none" w:sz="0" w:space="0" w:color="auto"/>
                <w:right w:val="none" w:sz="0" w:space="0" w:color="auto"/>
              </w:divBdr>
            </w:div>
          </w:divsChild>
        </w:div>
        <w:div w:id="2077849330">
          <w:marLeft w:val="0"/>
          <w:marRight w:val="0"/>
          <w:marTop w:val="0"/>
          <w:marBottom w:val="0"/>
          <w:divBdr>
            <w:top w:val="none" w:sz="0" w:space="0" w:color="auto"/>
            <w:left w:val="none" w:sz="0" w:space="0" w:color="auto"/>
            <w:bottom w:val="none" w:sz="0" w:space="0" w:color="auto"/>
            <w:right w:val="none" w:sz="0" w:space="0" w:color="auto"/>
          </w:divBdr>
          <w:divsChild>
            <w:div w:id="809173455">
              <w:marLeft w:val="0"/>
              <w:marRight w:val="0"/>
              <w:marTop w:val="0"/>
              <w:marBottom w:val="0"/>
              <w:divBdr>
                <w:top w:val="none" w:sz="0" w:space="0" w:color="auto"/>
                <w:left w:val="none" w:sz="0" w:space="0" w:color="auto"/>
                <w:bottom w:val="none" w:sz="0" w:space="0" w:color="auto"/>
                <w:right w:val="none" w:sz="0" w:space="0" w:color="auto"/>
              </w:divBdr>
            </w:div>
          </w:divsChild>
        </w:div>
        <w:div w:id="8539">
          <w:marLeft w:val="0"/>
          <w:marRight w:val="0"/>
          <w:marTop w:val="0"/>
          <w:marBottom w:val="0"/>
          <w:divBdr>
            <w:top w:val="none" w:sz="0" w:space="0" w:color="auto"/>
            <w:left w:val="none" w:sz="0" w:space="0" w:color="auto"/>
            <w:bottom w:val="none" w:sz="0" w:space="0" w:color="auto"/>
            <w:right w:val="none" w:sz="0" w:space="0" w:color="auto"/>
          </w:divBdr>
          <w:divsChild>
            <w:div w:id="1468552151">
              <w:marLeft w:val="0"/>
              <w:marRight w:val="0"/>
              <w:marTop w:val="0"/>
              <w:marBottom w:val="0"/>
              <w:divBdr>
                <w:top w:val="none" w:sz="0" w:space="0" w:color="auto"/>
                <w:left w:val="none" w:sz="0" w:space="0" w:color="auto"/>
                <w:bottom w:val="none" w:sz="0" w:space="0" w:color="auto"/>
                <w:right w:val="none" w:sz="0" w:space="0" w:color="auto"/>
              </w:divBdr>
            </w:div>
          </w:divsChild>
        </w:div>
        <w:div w:id="821891893">
          <w:marLeft w:val="0"/>
          <w:marRight w:val="0"/>
          <w:marTop w:val="0"/>
          <w:marBottom w:val="0"/>
          <w:divBdr>
            <w:top w:val="none" w:sz="0" w:space="0" w:color="auto"/>
            <w:left w:val="none" w:sz="0" w:space="0" w:color="auto"/>
            <w:bottom w:val="none" w:sz="0" w:space="0" w:color="auto"/>
            <w:right w:val="none" w:sz="0" w:space="0" w:color="auto"/>
          </w:divBdr>
          <w:divsChild>
            <w:div w:id="1065833042">
              <w:marLeft w:val="0"/>
              <w:marRight w:val="0"/>
              <w:marTop w:val="0"/>
              <w:marBottom w:val="0"/>
              <w:divBdr>
                <w:top w:val="none" w:sz="0" w:space="0" w:color="auto"/>
                <w:left w:val="none" w:sz="0" w:space="0" w:color="auto"/>
                <w:bottom w:val="none" w:sz="0" w:space="0" w:color="auto"/>
                <w:right w:val="none" w:sz="0" w:space="0" w:color="auto"/>
              </w:divBdr>
            </w:div>
          </w:divsChild>
        </w:div>
        <w:div w:id="2142993183">
          <w:marLeft w:val="0"/>
          <w:marRight w:val="0"/>
          <w:marTop w:val="0"/>
          <w:marBottom w:val="0"/>
          <w:divBdr>
            <w:top w:val="none" w:sz="0" w:space="0" w:color="auto"/>
            <w:left w:val="none" w:sz="0" w:space="0" w:color="auto"/>
            <w:bottom w:val="none" w:sz="0" w:space="0" w:color="auto"/>
            <w:right w:val="none" w:sz="0" w:space="0" w:color="auto"/>
          </w:divBdr>
          <w:divsChild>
            <w:div w:id="1503081209">
              <w:marLeft w:val="0"/>
              <w:marRight w:val="0"/>
              <w:marTop w:val="0"/>
              <w:marBottom w:val="0"/>
              <w:divBdr>
                <w:top w:val="none" w:sz="0" w:space="0" w:color="auto"/>
                <w:left w:val="none" w:sz="0" w:space="0" w:color="auto"/>
                <w:bottom w:val="none" w:sz="0" w:space="0" w:color="auto"/>
                <w:right w:val="none" w:sz="0" w:space="0" w:color="auto"/>
              </w:divBdr>
            </w:div>
          </w:divsChild>
        </w:div>
        <w:div w:id="1303542135">
          <w:marLeft w:val="0"/>
          <w:marRight w:val="0"/>
          <w:marTop w:val="0"/>
          <w:marBottom w:val="0"/>
          <w:divBdr>
            <w:top w:val="none" w:sz="0" w:space="0" w:color="auto"/>
            <w:left w:val="none" w:sz="0" w:space="0" w:color="auto"/>
            <w:bottom w:val="none" w:sz="0" w:space="0" w:color="auto"/>
            <w:right w:val="none" w:sz="0" w:space="0" w:color="auto"/>
          </w:divBdr>
          <w:divsChild>
            <w:div w:id="2144883703">
              <w:marLeft w:val="0"/>
              <w:marRight w:val="0"/>
              <w:marTop w:val="0"/>
              <w:marBottom w:val="0"/>
              <w:divBdr>
                <w:top w:val="none" w:sz="0" w:space="0" w:color="auto"/>
                <w:left w:val="none" w:sz="0" w:space="0" w:color="auto"/>
                <w:bottom w:val="none" w:sz="0" w:space="0" w:color="auto"/>
                <w:right w:val="none" w:sz="0" w:space="0" w:color="auto"/>
              </w:divBdr>
            </w:div>
          </w:divsChild>
        </w:div>
        <w:div w:id="1492674371">
          <w:marLeft w:val="0"/>
          <w:marRight w:val="0"/>
          <w:marTop w:val="0"/>
          <w:marBottom w:val="0"/>
          <w:divBdr>
            <w:top w:val="none" w:sz="0" w:space="0" w:color="auto"/>
            <w:left w:val="none" w:sz="0" w:space="0" w:color="auto"/>
            <w:bottom w:val="none" w:sz="0" w:space="0" w:color="auto"/>
            <w:right w:val="none" w:sz="0" w:space="0" w:color="auto"/>
          </w:divBdr>
          <w:divsChild>
            <w:div w:id="2145193347">
              <w:marLeft w:val="0"/>
              <w:marRight w:val="0"/>
              <w:marTop w:val="0"/>
              <w:marBottom w:val="0"/>
              <w:divBdr>
                <w:top w:val="none" w:sz="0" w:space="0" w:color="auto"/>
                <w:left w:val="none" w:sz="0" w:space="0" w:color="auto"/>
                <w:bottom w:val="none" w:sz="0" w:space="0" w:color="auto"/>
                <w:right w:val="none" w:sz="0" w:space="0" w:color="auto"/>
              </w:divBdr>
            </w:div>
          </w:divsChild>
        </w:div>
        <w:div w:id="206258772">
          <w:marLeft w:val="0"/>
          <w:marRight w:val="0"/>
          <w:marTop w:val="0"/>
          <w:marBottom w:val="0"/>
          <w:divBdr>
            <w:top w:val="none" w:sz="0" w:space="0" w:color="auto"/>
            <w:left w:val="none" w:sz="0" w:space="0" w:color="auto"/>
            <w:bottom w:val="none" w:sz="0" w:space="0" w:color="auto"/>
            <w:right w:val="none" w:sz="0" w:space="0" w:color="auto"/>
          </w:divBdr>
          <w:divsChild>
            <w:div w:id="772819186">
              <w:marLeft w:val="0"/>
              <w:marRight w:val="0"/>
              <w:marTop w:val="0"/>
              <w:marBottom w:val="0"/>
              <w:divBdr>
                <w:top w:val="none" w:sz="0" w:space="0" w:color="auto"/>
                <w:left w:val="none" w:sz="0" w:space="0" w:color="auto"/>
                <w:bottom w:val="none" w:sz="0" w:space="0" w:color="auto"/>
                <w:right w:val="none" w:sz="0" w:space="0" w:color="auto"/>
              </w:divBdr>
            </w:div>
          </w:divsChild>
        </w:div>
        <w:div w:id="1270502121">
          <w:marLeft w:val="0"/>
          <w:marRight w:val="0"/>
          <w:marTop w:val="0"/>
          <w:marBottom w:val="0"/>
          <w:divBdr>
            <w:top w:val="none" w:sz="0" w:space="0" w:color="auto"/>
            <w:left w:val="none" w:sz="0" w:space="0" w:color="auto"/>
            <w:bottom w:val="none" w:sz="0" w:space="0" w:color="auto"/>
            <w:right w:val="none" w:sz="0" w:space="0" w:color="auto"/>
          </w:divBdr>
          <w:divsChild>
            <w:div w:id="1035891348">
              <w:marLeft w:val="0"/>
              <w:marRight w:val="0"/>
              <w:marTop w:val="0"/>
              <w:marBottom w:val="0"/>
              <w:divBdr>
                <w:top w:val="none" w:sz="0" w:space="0" w:color="auto"/>
                <w:left w:val="none" w:sz="0" w:space="0" w:color="auto"/>
                <w:bottom w:val="none" w:sz="0" w:space="0" w:color="auto"/>
                <w:right w:val="none" w:sz="0" w:space="0" w:color="auto"/>
              </w:divBdr>
            </w:div>
          </w:divsChild>
        </w:div>
        <w:div w:id="2031949261">
          <w:marLeft w:val="0"/>
          <w:marRight w:val="0"/>
          <w:marTop w:val="0"/>
          <w:marBottom w:val="0"/>
          <w:divBdr>
            <w:top w:val="none" w:sz="0" w:space="0" w:color="auto"/>
            <w:left w:val="none" w:sz="0" w:space="0" w:color="auto"/>
            <w:bottom w:val="none" w:sz="0" w:space="0" w:color="auto"/>
            <w:right w:val="none" w:sz="0" w:space="0" w:color="auto"/>
          </w:divBdr>
          <w:divsChild>
            <w:div w:id="1371300227">
              <w:marLeft w:val="0"/>
              <w:marRight w:val="0"/>
              <w:marTop w:val="0"/>
              <w:marBottom w:val="0"/>
              <w:divBdr>
                <w:top w:val="none" w:sz="0" w:space="0" w:color="auto"/>
                <w:left w:val="none" w:sz="0" w:space="0" w:color="auto"/>
                <w:bottom w:val="none" w:sz="0" w:space="0" w:color="auto"/>
                <w:right w:val="none" w:sz="0" w:space="0" w:color="auto"/>
              </w:divBdr>
            </w:div>
          </w:divsChild>
        </w:div>
        <w:div w:id="887688654">
          <w:marLeft w:val="0"/>
          <w:marRight w:val="0"/>
          <w:marTop w:val="0"/>
          <w:marBottom w:val="0"/>
          <w:divBdr>
            <w:top w:val="none" w:sz="0" w:space="0" w:color="auto"/>
            <w:left w:val="none" w:sz="0" w:space="0" w:color="auto"/>
            <w:bottom w:val="none" w:sz="0" w:space="0" w:color="auto"/>
            <w:right w:val="none" w:sz="0" w:space="0" w:color="auto"/>
          </w:divBdr>
          <w:divsChild>
            <w:div w:id="1770194579">
              <w:marLeft w:val="0"/>
              <w:marRight w:val="0"/>
              <w:marTop w:val="0"/>
              <w:marBottom w:val="0"/>
              <w:divBdr>
                <w:top w:val="none" w:sz="0" w:space="0" w:color="auto"/>
                <w:left w:val="none" w:sz="0" w:space="0" w:color="auto"/>
                <w:bottom w:val="none" w:sz="0" w:space="0" w:color="auto"/>
                <w:right w:val="none" w:sz="0" w:space="0" w:color="auto"/>
              </w:divBdr>
            </w:div>
          </w:divsChild>
        </w:div>
        <w:div w:id="1945265976">
          <w:marLeft w:val="0"/>
          <w:marRight w:val="0"/>
          <w:marTop w:val="0"/>
          <w:marBottom w:val="0"/>
          <w:divBdr>
            <w:top w:val="none" w:sz="0" w:space="0" w:color="auto"/>
            <w:left w:val="none" w:sz="0" w:space="0" w:color="auto"/>
            <w:bottom w:val="none" w:sz="0" w:space="0" w:color="auto"/>
            <w:right w:val="none" w:sz="0" w:space="0" w:color="auto"/>
          </w:divBdr>
          <w:divsChild>
            <w:div w:id="519929698">
              <w:marLeft w:val="0"/>
              <w:marRight w:val="0"/>
              <w:marTop w:val="0"/>
              <w:marBottom w:val="0"/>
              <w:divBdr>
                <w:top w:val="none" w:sz="0" w:space="0" w:color="auto"/>
                <w:left w:val="none" w:sz="0" w:space="0" w:color="auto"/>
                <w:bottom w:val="none" w:sz="0" w:space="0" w:color="auto"/>
                <w:right w:val="none" w:sz="0" w:space="0" w:color="auto"/>
              </w:divBdr>
            </w:div>
          </w:divsChild>
        </w:div>
        <w:div w:id="201526031">
          <w:marLeft w:val="0"/>
          <w:marRight w:val="0"/>
          <w:marTop w:val="0"/>
          <w:marBottom w:val="0"/>
          <w:divBdr>
            <w:top w:val="none" w:sz="0" w:space="0" w:color="auto"/>
            <w:left w:val="none" w:sz="0" w:space="0" w:color="auto"/>
            <w:bottom w:val="none" w:sz="0" w:space="0" w:color="auto"/>
            <w:right w:val="none" w:sz="0" w:space="0" w:color="auto"/>
          </w:divBdr>
          <w:divsChild>
            <w:div w:id="1848592846">
              <w:marLeft w:val="0"/>
              <w:marRight w:val="0"/>
              <w:marTop w:val="0"/>
              <w:marBottom w:val="0"/>
              <w:divBdr>
                <w:top w:val="none" w:sz="0" w:space="0" w:color="auto"/>
                <w:left w:val="none" w:sz="0" w:space="0" w:color="auto"/>
                <w:bottom w:val="none" w:sz="0" w:space="0" w:color="auto"/>
                <w:right w:val="none" w:sz="0" w:space="0" w:color="auto"/>
              </w:divBdr>
            </w:div>
          </w:divsChild>
        </w:div>
        <w:div w:id="1405182080">
          <w:marLeft w:val="0"/>
          <w:marRight w:val="0"/>
          <w:marTop w:val="0"/>
          <w:marBottom w:val="0"/>
          <w:divBdr>
            <w:top w:val="none" w:sz="0" w:space="0" w:color="auto"/>
            <w:left w:val="none" w:sz="0" w:space="0" w:color="auto"/>
            <w:bottom w:val="none" w:sz="0" w:space="0" w:color="auto"/>
            <w:right w:val="none" w:sz="0" w:space="0" w:color="auto"/>
          </w:divBdr>
          <w:divsChild>
            <w:div w:id="1203977849">
              <w:marLeft w:val="0"/>
              <w:marRight w:val="0"/>
              <w:marTop w:val="0"/>
              <w:marBottom w:val="0"/>
              <w:divBdr>
                <w:top w:val="none" w:sz="0" w:space="0" w:color="auto"/>
                <w:left w:val="none" w:sz="0" w:space="0" w:color="auto"/>
                <w:bottom w:val="none" w:sz="0" w:space="0" w:color="auto"/>
                <w:right w:val="none" w:sz="0" w:space="0" w:color="auto"/>
              </w:divBdr>
            </w:div>
          </w:divsChild>
        </w:div>
        <w:div w:id="501631244">
          <w:marLeft w:val="0"/>
          <w:marRight w:val="0"/>
          <w:marTop w:val="0"/>
          <w:marBottom w:val="0"/>
          <w:divBdr>
            <w:top w:val="none" w:sz="0" w:space="0" w:color="auto"/>
            <w:left w:val="none" w:sz="0" w:space="0" w:color="auto"/>
            <w:bottom w:val="none" w:sz="0" w:space="0" w:color="auto"/>
            <w:right w:val="none" w:sz="0" w:space="0" w:color="auto"/>
          </w:divBdr>
          <w:divsChild>
            <w:div w:id="862014633">
              <w:marLeft w:val="0"/>
              <w:marRight w:val="0"/>
              <w:marTop w:val="0"/>
              <w:marBottom w:val="0"/>
              <w:divBdr>
                <w:top w:val="none" w:sz="0" w:space="0" w:color="auto"/>
                <w:left w:val="none" w:sz="0" w:space="0" w:color="auto"/>
                <w:bottom w:val="none" w:sz="0" w:space="0" w:color="auto"/>
                <w:right w:val="none" w:sz="0" w:space="0" w:color="auto"/>
              </w:divBdr>
            </w:div>
          </w:divsChild>
        </w:div>
        <w:div w:id="844244185">
          <w:marLeft w:val="0"/>
          <w:marRight w:val="0"/>
          <w:marTop w:val="0"/>
          <w:marBottom w:val="0"/>
          <w:divBdr>
            <w:top w:val="none" w:sz="0" w:space="0" w:color="auto"/>
            <w:left w:val="none" w:sz="0" w:space="0" w:color="auto"/>
            <w:bottom w:val="none" w:sz="0" w:space="0" w:color="auto"/>
            <w:right w:val="none" w:sz="0" w:space="0" w:color="auto"/>
          </w:divBdr>
          <w:divsChild>
            <w:div w:id="1729768856">
              <w:marLeft w:val="0"/>
              <w:marRight w:val="0"/>
              <w:marTop w:val="0"/>
              <w:marBottom w:val="0"/>
              <w:divBdr>
                <w:top w:val="none" w:sz="0" w:space="0" w:color="auto"/>
                <w:left w:val="none" w:sz="0" w:space="0" w:color="auto"/>
                <w:bottom w:val="none" w:sz="0" w:space="0" w:color="auto"/>
                <w:right w:val="none" w:sz="0" w:space="0" w:color="auto"/>
              </w:divBdr>
            </w:div>
          </w:divsChild>
        </w:div>
        <w:div w:id="492793938">
          <w:marLeft w:val="0"/>
          <w:marRight w:val="0"/>
          <w:marTop w:val="0"/>
          <w:marBottom w:val="0"/>
          <w:divBdr>
            <w:top w:val="none" w:sz="0" w:space="0" w:color="auto"/>
            <w:left w:val="none" w:sz="0" w:space="0" w:color="auto"/>
            <w:bottom w:val="none" w:sz="0" w:space="0" w:color="auto"/>
            <w:right w:val="none" w:sz="0" w:space="0" w:color="auto"/>
          </w:divBdr>
          <w:divsChild>
            <w:div w:id="952786728">
              <w:marLeft w:val="0"/>
              <w:marRight w:val="0"/>
              <w:marTop w:val="0"/>
              <w:marBottom w:val="0"/>
              <w:divBdr>
                <w:top w:val="none" w:sz="0" w:space="0" w:color="auto"/>
                <w:left w:val="none" w:sz="0" w:space="0" w:color="auto"/>
                <w:bottom w:val="none" w:sz="0" w:space="0" w:color="auto"/>
                <w:right w:val="none" w:sz="0" w:space="0" w:color="auto"/>
              </w:divBdr>
            </w:div>
          </w:divsChild>
        </w:div>
        <w:div w:id="1936862242">
          <w:marLeft w:val="0"/>
          <w:marRight w:val="0"/>
          <w:marTop w:val="0"/>
          <w:marBottom w:val="0"/>
          <w:divBdr>
            <w:top w:val="none" w:sz="0" w:space="0" w:color="auto"/>
            <w:left w:val="none" w:sz="0" w:space="0" w:color="auto"/>
            <w:bottom w:val="none" w:sz="0" w:space="0" w:color="auto"/>
            <w:right w:val="none" w:sz="0" w:space="0" w:color="auto"/>
          </w:divBdr>
          <w:divsChild>
            <w:div w:id="351491461">
              <w:marLeft w:val="0"/>
              <w:marRight w:val="0"/>
              <w:marTop w:val="0"/>
              <w:marBottom w:val="0"/>
              <w:divBdr>
                <w:top w:val="none" w:sz="0" w:space="0" w:color="auto"/>
                <w:left w:val="none" w:sz="0" w:space="0" w:color="auto"/>
                <w:bottom w:val="none" w:sz="0" w:space="0" w:color="auto"/>
                <w:right w:val="none" w:sz="0" w:space="0" w:color="auto"/>
              </w:divBdr>
            </w:div>
          </w:divsChild>
        </w:div>
        <w:div w:id="751246624">
          <w:marLeft w:val="0"/>
          <w:marRight w:val="0"/>
          <w:marTop w:val="0"/>
          <w:marBottom w:val="0"/>
          <w:divBdr>
            <w:top w:val="none" w:sz="0" w:space="0" w:color="auto"/>
            <w:left w:val="none" w:sz="0" w:space="0" w:color="auto"/>
            <w:bottom w:val="none" w:sz="0" w:space="0" w:color="auto"/>
            <w:right w:val="none" w:sz="0" w:space="0" w:color="auto"/>
          </w:divBdr>
          <w:divsChild>
            <w:div w:id="573391190">
              <w:marLeft w:val="0"/>
              <w:marRight w:val="0"/>
              <w:marTop w:val="0"/>
              <w:marBottom w:val="0"/>
              <w:divBdr>
                <w:top w:val="none" w:sz="0" w:space="0" w:color="auto"/>
                <w:left w:val="none" w:sz="0" w:space="0" w:color="auto"/>
                <w:bottom w:val="none" w:sz="0" w:space="0" w:color="auto"/>
                <w:right w:val="none" w:sz="0" w:space="0" w:color="auto"/>
              </w:divBdr>
            </w:div>
          </w:divsChild>
        </w:div>
        <w:div w:id="691879228">
          <w:marLeft w:val="0"/>
          <w:marRight w:val="0"/>
          <w:marTop w:val="0"/>
          <w:marBottom w:val="0"/>
          <w:divBdr>
            <w:top w:val="none" w:sz="0" w:space="0" w:color="auto"/>
            <w:left w:val="none" w:sz="0" w:space="0" w:color="auto"/>
            <w:bottom w:val="none" w:sz="0" w:space="0" w:color="auto"/>
            <w:right w:val="none" w:sz="0" w:space="0" w:color="auto"/>
          </w:divBdr>
          <w:divsChild>
            <w:div w:id="1698652151">
              <w:marLeft w:val="0"/>
              <w:marRight w:val="0"/>
              <w:marTop w:val="0"/>
              <w:marBottom w:val="0"/>
              <w:divBdr>
                <w:top w:val="none" w:sz="0" w:space="0" w:color="auto"/>
                <w:left w:val="none" w:sz="0" w:space="0" w:color="auto"/>
                <w:bottom w:val="none" w:sz="0" w:space="0" w:color="auto"/>
                <w:right w:val="none" w:sz="0" w:space="0" w:color="auto"/>
              </w:divBdr>
            </w:div>
          </w:divsChild>
        </w:div>
        <w:div w:id="1157839822">
          <w:marLeft w:val="0"/>
          <w:marRight w:val="0"/>
          <w:marTop w:val="0"/>
          <w:marBottom w:val="0"/>
          <w:divBdr>
            <w:top w:val="none" w:sz="0" w:space="0" w:color="auto"/>
            <w:left w:val="none" w:sz="0" w:space="0" w:color="auto"/>
            <w:bottom w:val="none" w:sz="0" w:space="0" w:color="auto"/>
            <w:right w:val="none" w:sz="0" w:space="0" w:color="auto"/>
          </w:divBdr>
          <w:divsChild>
            <w:div w:id="1144618104">
              <w:marLeft w:val="0"/>
              <w:marRight w:val="0"/>
              <w:marTop w:val="0"/>
              <w:marBottom w:val="0"/>
              <w:divBdr>
                <w:top w:val="none" w:sz="0" w:space="0" w:color="auto"/>
                <w:left w:val="none" w:sz="0" w:space="0" w:color="auto"/>
                <w:bottom w:val="none" w:sz="0" w:space="0" w:color="auto"/>
                <w:right w:val="none" w:sz="0" w:space="0" w:color="auto"/>
              </w:divBdr>
            </w:div>
          </w:divsChild>
        </w:div>
        <w:div w:id="941306138">
          <w:marLeft w:val="0"/>
          <w:marRight w:val="0"/>
          <w:marTop w:val="0"/>
          <w:marBottom w:val="0"/>
          <w:divBdr>
            <w:top w:val="none" w:sz="0" w:space="0" w:color="auto"/>
            <w:left w:val="none" w:sz="0" w:space="0" w:color="auto"/>
            <w:bottom w:val="none" w:sz="0" w:space="0" w:color="auto"/>
            <w:right w:val="none" w:sz="0" w:space="0" w:color="auto"/>
          </w:divBdr>
          <w:divsChild>
            <w:div w:id="1770395421">
              <w:marLeft w:val="0"/>
              <w:marRight w:val="0"/>
              <w:marTop w:val="0"/>
              <w:marBottom w:val="0"/>
              <w:divBdr>
                <w:top w:val="none" w:sz="0" w:space="0" w:color="auto"/>
                <w:left w:val="none" w:sz="0" w:space="0" w:color="auto"/>
                <w:bottom w:val="none" w:sz="0" w:space="0" w:color="auto"/>
                <w:right w:val="none" w:sz="0" w:space="0" w:color="auto"/>
              </w:divBdr>
            </w:div>
          </w:divsChild>
        </w:div>
        <w:div w:id="508183323">
          <w:marLeft w:val="0"/>
          <w:marRight w:val="0"/>
          <w:marTop w:val="0"/>
          <w:marBottom w:val="0"/>
          <w:divBdr>
            <w:top w:val="none" w:sz="0" w:space="0" w:color="auto"/>
            <w:left w:val="none" w:sz="0" w:space="0" w:color="auto"/>
            <w:bottom w:val="none" w:sz="0" w:space="0" w:color="auto"/>
            <w:right w:val="none" w:sz="0" w:space="0" w:color="auto"/>
          </w:divBdr>
          <w:divsChild>
            <w:div w:id="1512796209">
              <w:marLeft w:val="0"/>
              <w:marRight w:val="0"/>
              <w:marTop w:val="0"/>
              <w:marBottom w:val="0"/>
              <w:divBdr>
                <w:top w:val="none" w:sz="0" w:space="0" w:color="auto"/>
                <w:left w:val="none" w:sz="0" w:space="0" w:color="auto"/>
                <w:bottom w:val="none" w:sz="0" w:space="0" w:color="auto"/>
                <w:right w:val="none" w:sz="0" w:space="0" w:color="auto"/>
              </w:divBdr>
            </w:div>
          </w:divsChild>
        </w:div>
        <w:div w:id="1987779856">
          <w:marLeft w:val="0"/>
          <w:marRight w:val="0"/>
          <w:marTop w:val="0"/>
          <w:marBottom w:val="0"/>
          <w:divBdr>
            <w:top w:val="none" w:sz="0" w:space="0" w:color="auto"/>
            <w:left w:val="none" w:sz="0" w:space="0" w:color="auto"/>
            <w:bottom w:val="none" w:sz="0" w:space="0" w:color="auto"/>
            <w:right w:val="none" w:sz="0" w:space="0" w:color="auto"/>
          </w:divBdr>
          <w:divsChild>
            <w:div w:id="2116706807">
              <w:marLeft w:val="0"/>
              <w:marRight w:val="0"/>
              <w:marTop w:val="0"/>
              <w:marBottom w:val="0"/>
              <w:divBdr>
                <w:top w:val="none" w:sz="0" w:space="0" w:color="auto"/>
                <w:left w:val="none" w:sz="0" w:space="0" w:color="auto"/>
                <w:bottom w:val="none" w:sz="0" w:space="0" w:color="auto"/>
                <w:right w:val="none" w:sz="0" w:space="0" w:color="auto"/>
              </w:divBdr>
            </w:div>
          </w:divsChild>
        </w:div>
        <w:div w:id="1770657538">
          <w:marLeft w:val="0"/>
          <w:marRight w:val="0"/>
          <w:marTop w:val="0"/>
          <w:marBottom w:val="0"/>
          <w:divBdr>
            <w:top w:val="none" w:sz="0" w:space="0" w:color="auto"/>
            <w:left w:val="none" w:sz="0" w:space="0" w:color="auto"/>
            <w:bottom w:val="none" w:sz="0" w:space="0" w:color="auto"/>
            <w:right w:val="none" w:sz="0" w:space="0" w:color="auto"/>
          </w:divBdr>
          <w:divsChild>
            <w:div w:id="27528783">
              <w:marLeft w:val="0"/>
              <w:marRight w:val="0"/>
              <w:marTop w:val="0"/>
              <w:marBottom w:val="0"/>
              <w:divBdr>
                <w:top w:val="none" w:sz="0" w:space="0" w:color="auto"/>
                <w:left w:val="none" w:sz="0" w:space="0" w:color="auto"/>
                <w:bottom w:val="none" w:sz="0" w:space="0" w:color="auto"/>
                <w:right w:val="none" w:sz="0" w:space="0" w:color="auto"/>
              </w:divBdr>
            </w:div>
          </w:divsChild>
        </w:div>
        <w:div w:id="543368208">
          <w:marLeft w:val="0"/>
          <w:marRight w:val="0"/>
          <w:marTop w:val="0"/>
          <w:marBottom w:val="0"/>
          <w:divBdr>
            <w:top w:val="none" w:sz="0" w:space="0" w:color="auto"/>
            <w:left w:val="none" w:sz="0" w:space="0" w:color="auto"/>
            <w:bottom w:val="none" w:sz="0" w:space="0" w:color="auto"/>
            <w:right w:val="none" w:sz="0" w:space="0" w:color="auto"/>
          </w:divBdr>
          <w:divsChild>
            <w:div w:id="1068109165">
              <w:marLeft w:val="0"/>
              <w:marRight w:val="0"/>
              <w:marTop w:val="0"/>
              <w:marBottom w:val="0"/>
              <w:divBdr>
                <w:top w:val="none" w:sz="0" w:space="0" w:color="auto"/>
                <w:left w:val="none" w:sz="0" w:space="0" w:color="auto"/>
                <w:bottom w:val="none" w:sz="0" w:space="0" w:color="auto"/>
                <w:right w:val="none" w:sz="0" w:space="0" w:color="auto"/>
              </w:divBdr>
            </w:div>
          </w:divsChild>
        </w:div>
        <w:div w:id="2071343999">
          <w:marLeft w:val="0"/>
          <w:marRight w:val="0"/>
          <w:marTop w:val="0"/>
          <w:marBottom w:val="0"/>
          <w:divBdr>
            <w:top w:val="none" w:sz="0" w:space="0" w:color="auto"/>
            <w:left w:val="none" w:sz="0" w:space="0" w:color="auto"/>
            <w:bottom w:val="none" w:sz="0" w:space="0" w:color="auto"/>
            <w:right w:val="none" w:sz="0" w:space="0" w:color="auto"/>
          </w:divBdr>
          <w:divsChild>
            <w:div w:id="2073235867">
              <w:marLeft w:val="0"/>
              <w:marRight w:val="0"/>
              <w:marTop w:val="0"/>
              <w:marBottom w:val="0"/>
              <w:divBdr>
                <w:top w:val="none" w:sz="0" w:space="0" w:color="auto"/>
                <w:left w:val="none" w:sz="0" w:space="0" w:color="auto"/>
                <w:bottom w:val="none" w:sz="0" w:space="0" w:color="auto"/>
                <w:right w:val="none" w:sz="0" w:space="0" w:color="auto"/>
              </w:divBdr>
            </w:div>
          </w:divsChild>
        </w:div>
        <w:div w:id="620461105">
          <w:marLeft w:val="0"/>
          <w:marRight w:val="0"/>
          <w:marTop w:val="0"/>
          <w:marBottom w:val="0"/>
          <w:divBdr>
            <w:top w:val="none" w:sz="0" w:space="0" w:color="auto"/>
            <w:left w:val="none" w:sz="0" w:space="0" w:color="auto"/>
            <w:bottom w:val="none" w:sz="0" w:space="0" w:color="auto"/>
            <w:right w:val="none" w:sz="0" w:space="0" w:color="auto"/>
          </w:divBdr>
          <w:divsChild>
            <w:div w:id="601651660">
              <w:marLeft w:val="0"/>
              <w:marRight w:val="0"/>
              <w:marTop w:val="0"/>
              <w:marBottom w:val="0"/>
              <w:divBdr>
                <w:top w:val="none" w:sz="0" w:space="0" w:color="auto"/>
                <w:left w:val="none" w:sz="0" w:space="0" w:color="auto"/>
                <w:bottom w:val="none" w:sz="0" w:space="0" w:color="auto"/>
                <w:right w:val="none" w:sz="0" w:space="0" w:color="auto"/>
              </w:divBdr>
            </w:div>
          </w:divsChild>
        </w:div>
        <w:div w:id="1811559102">
          <w:marLeft w:val="0"/>
          <w:marRight w:val="0"/>
          <w:marTop w:val="0"/>
          <w:marBottom w:val="0"/>
          <w:divBdr>
            <w:top w:val="none" w:sz="0" w:space="0" w:color="auto"/>
            <w:left w:val="none" w:sz="0" w:space="0" w:color="auto"/>
            <w:bottom w:val="none" w:sz="0" w:space="0" w:color="auto"/>
            <w:right w:val="none" w:sz="0" w:space="0" w:color="auto"/>
          </w:divBdr>
          <w:divsChild>
            <w:div w:id="326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7924">
      <w:bodyDiv w:val="1"/>
      <w:marLeft w:val="0"/>
      <w:marRight w:val="0"/>
      <w:marTop w:val="0"/>
      <w:marBottom w:val="0"/>
      <w:divBdr>
        <w:top w:val="none" w:sz="0" w:space="0" w:color="auto"/>
        <w:left w:val="none" w:sz="0" w:space="0" w:color="auto"/>
        <w:bottom w:val="none" w:sz="0" w:space="0" w:color="auto"/>
        <w:right w:val="none" w:sz="0" w:space="0" w:color="auto"/>
      </w:divBdr>
    </w:div>
    <w:div w:id="1703509011">
      <w:bodyDiv w:val="1"/>
      <w:marLeft w:val="0"/>
      <w:marRight w:val="0"/>
      <w:marTop w:val="0"/>
      <w:marBottom w:val="0"/>
      <w:divBdr>
        <w:top w:val="none" w:sz="0" w:space="0" w:color="auto"/>
        <w:left w:val="none" w:sz="0" w:space="0" w:color="auto"/>
        <w:bottom w:val="none" w:sz="0" w:space="0" w:color="auto"/>
        <w:right w:val="none" w:sz="0" w:space="0" w:color="auto"/>
      </w:divBdr>
    </w:div>
    <w:div w:id="1722709102">
      <w:bodyDiv w:val="1"/>
      <w:marLeft w:val="0"/>
      <w:marRight w:val="0"/>
      <w:marTop w:val="0"/>
      <w:marBottom w:val="0"/>
      <w:divBdr>
        <w:top w:val="none" w:sz="0" w:space="0" w:color="auto"/>
        <w:left w:val="none" w:sz="0" w:space="0" w:color="auto"/>
        <w:bottom w:val="none" w:sz="0" w:space="0" w:color="auto"/>
        <w:right w:val="none" w:sz="0" w:space="0" w:color="auto"/>
      </w:divBdr>
      <w:divsChild>
        <w:div w:id="1811436121">
          <w:marLeft w:val="0"/>
          <w:marRight w:val="0"/>
          <w:marTop w:val="0"/>
          <w:marBottom w:val="0"/>
          <w:divBdr>
            <w:top w:val="none" w:sz="0" w:space="0" w:color="auto"/>
            <w:left w:val="none" w:sz="0" w:space="0" w:color="auto"/>
            <w:bottom w:val="none" w:sz="0" w:space="0" w:color="auto"/>
            <w:right w:val="none" w:sz="0" w:space="0" w:color="auto"/>
          </w:divBdr>
          <w:divsChild>
            <w:div w:id="1448157849">
              <w:marLeft w:val="0"/>
              <w:marRight w:val="0"/>
              <w:marTop w:val="0"/>
              <w:marBottom w:val="0"/>
              <w:divBdr>
                <w:top w:val="none" w:sz="0" w:space="0" w:color="auto"/>
                <w:left w:val="none" w:sz="0" w:space="0" w:color="auto"/>
                <w:bottom w:val="none" w:sz="0" w:space="0" w:color="auto"/>
                <w:right w:val="none" w:sz="0" w:space="0" w:color="auto"/>
              </w:divBdr>
            </w:div>
          </w:divsChild>
        </w:div>
        <w:div w:id="1248926276">
          <w:marLeft w:val="0"/>
          <w:marRight w:val="0"/>
          <w:marTop w:val="0"/>
          <w:marBottom w:val="0"/>
          <w:divBdr>
            <w:top w:val="none" w:sz="0" w:space="0" w:color="auto"/>
            <w:left w:val="none" w:sz="0" w:space="0" w:color="auto"/>
            <w:bottom w:val="none" w:sz="0" w:space="0" w:color="auto"/>
            <w:right w:val="none" w:sz="0" w:space="0" w:color="auto"/>
          </w:divBdr>
          <w:divsChild>
            <w:div w:id="1015769868">
              <w:marLeft w:val="0"/>
              <w:marRight w:val="0"/>
              <w:marTop w:val="0"/>
              <w:marBottom w:val="0"/>
              <w:divBdr>
                <w:top w:val="none" w:sz="0" w:space="0" w:color="auto"/>
                <w:left w:val="none" w:sz="0" w:space="0" w:color="auto"/>
                <w:bottom w:val="none" w:sz="0" w:space="0" w:color="auto"/>
                <w:right w:val="none" w:sz="0" w:space="0" w:color="auto"/>
              </w:divBdr>
            </w:div>
          </w:divsChild>
        </w:div>
        <w:div w:id="1117290203">
          <w:marLeft w:val="0"/>
          <w:marRight w:val="0"/>
          <w:marTop w:val="0"/>
          <w:marBottom w:val="0"/>
          <w:divBdr>
            <w:top w:val="none" w:sz="0" w:space="0" w:color="auto"/>
            <w:left w:val="none" w:sz="0" w:space="0" w:color="auto"/>
            <w:bottom w:val="none" w:sz="0" w:space="0" w:color="auto"/>
            <w:right w:val="none" w:sz="0" w:space="0" w:color="auto"/>
          </w:divBdr>
          <w:divsChild>
            <w:div w:id="591428658">
              <w:marLeft w:val="0"/>
              <w:marRight w:val="0"/>
              <w:marTop w:val="0"/>
              <w:marBottom w:val="0"/>
              <w:divBdr>
                <w:top w:val="none" w:sz="0" w:space="0" w:color="auto"/>
                <w:left w:val="none" w:sz="0" w:space="0" w:color="auto"/>
                <w:bottom w:val="none" w:sz="0" w:space="0" w:color="auto"/>
                <w:right w:val="none" w:sz="0" w:space="0" w:color="auto"/>
              </w:divBdr>
            </w:div>
          </w:divsChild>
        </w:div>
        <w:div w:id="291449320">
          <w:marLeft w:val="0"/>
          <w:marRight w:val="0"/>
          <w:marTop w:val="0"/>
          <w:marBottom w:val="0"/>
          <w:divBdr>
            <w:top w:val="none" w:sz="0" w:space="0" w:color="auto"/>
            <w:left w:val="none" w:sz="0" w:space="0" w:color="auto"/>
            <w:bottom w:val="none" w:sz="0" w:space="0" w:color="auto"/>
            <w:right w:val="none" w:sz="0" w:space="0" w:color="auto"/>
          </w:divBdr>
          <w:divsChild>
            <w:div w:id="1313026389">
              <w:marLeft w:val="0"/>
              <w:marRight w:val="0"/>
              <w:marTop w:val="0"/>
              <w:marBottom w:val="0"/>
              <w:divBdr>
                <w:top w:val="none" w:sz="0" w:space="0" w:color="auto"/>
                <w:left w:val="none" w:sz="0" w:space="0" w:color="auto"/>
                <w:bottom w:val="none" w:sz="0" w:space="0" w:color="auto"/>
                <w:right w:val="none" w:sz="0" w:space="0" w:color="auto"/>
              </w:divBdr>
            </w:div>
          </w:divsChild>
        </w:div>
        <w:div w:id="625894989">
          <w:marLeft w:val="0"/>
          <w:marRight w:val="0"/>
          <w:marTop w:val="0"/>
          <w:marBottom w:val="0"/>
          <w:divBdr>
            <w:top w:val="none" w:sz="0" w:space="0" w:color="auto"/>
            <w:left w:val="none" w:sz="0" w:space="0" w:color="auto"/>
            <w:bottom w:val="none" w:sz="0" w:space="0" w:color="auto"/>
            <w:right w:val="none" w:sz="0" w:space="0" w:color="auto"/>
          </w:divBdr>
          <w:divsChild>
            <w:div w:id="738596800">
              <w:marLeft w:val="0"/>
              <w:marRight w:val="0"/>
              <w:marTop w:val="0"/>
              <w:marBottom w:val="0"/>
              <w:divBdr>
                <w:top w:val="none" w:sz="0" w:space="0" w:color="auto"/>
                <w:left w:val="none" w:sz="0" w:space="0" w:color="auto"/>
                <w:bottom w:val="none" w:sz="0" w:space="0" w:color="auto"/>
                <w:right w:val="none" w:sz="0" w:space="0" w:color="auto"/>
              </w:divBdr>
            </w:div>
          </w:divsChild>
        </w:div>
        <w:div w:id="1557661601">
          <w:marLeft w:val="0"/>
          <w:marRight w:val="0"/>
          <w:marTop w:val="0"/>
          <w:marBottom w:val="0"/>
          <w:divBdr>
            <w:top w:val="none" w:sz="0" w:space="0" w:color="auto"/>
            <w:left w:val="none" w:sz="0" w:space="0" w:color="auto"/>
            <w:bottom w:val="none" w:sz="0" w:space="0" w:color="auto"/>
            <w:right w:val="none" w:sz="0" w:space="0" w:color="auto"/>
          </w:divBdr>
          <w:divsChild>
            <w:div w:id="1248029506">
              <w:marLeft w:val="0"/>
              <w:marRight w:val="0"/>
              <w:marTop w:val="0"/>
              <w:marBottom w:val="0"/>
              <w:divBdr>
                <w:top w:val="none" w:sz="0" w:space="0" w:color="auto"/>
                <w:left w:val="none" w:sz="0" w:space="0" w:color="auto"/>
                <w:bottom w:val="none" w:sz="0" w:space="0" w:color="auto"/>
                <w:right w:val="none" w:sz="0" w:space="0" w:color="auto"/>
              </w:divBdr>
            </w:div>
          </w:divsChild>
        </w:div>
        <w:div w:id="1638755931">
          <w:marLeft w:val="0"/>
          <w:marRight w:val="0"/>
          <w:marTop w:val="0"/>
          <w:marBottom w:val="0"/>
          <w:divBdr>
            <w:top w:val="none" w:sz="0" w:space="0" w:color="auto"/>
            <w:left w:val="none" w:sz="0" w:space="0" w:color="auto"/>
            <w:bottom w:val="none" w:sz="0" w:space="0" w:color="auto"/>
            <w:right w:val="none" w:sz="0" w:space="0" w:color="auto"/>
          </w:divBdr>
          <w:divsChild>
            <w:div w:id="816531006">
              <w:marLeft w:val="0"/>
              <w:marRight w:val="0"/>
              <w:marTop w:val="0"/>
              <w:marBottom w:val="0"/>
              <w:divBdr>
                <w:top w:val="none" w:sz="0" w:space="0" w:color="auto"/>
                <w:left w:val="none" w:sz="0" w:space="0" w:color="auto"/>
                <w:bottom w:val="none" w:sz="0" w:space="0" w:color="auto"/>
                <w:right w:val="none" w:sz="0" w:space="0" w:color="auto"/>
              </w:divBdr>
            </w:div>
          </w:divsChild>
        </w:div>
        <w:div w:id="1783184596">
          <w:marLeft w:val="0"/>
          <w:marRight w:val="0"/>
          <w:marTop w:val="0"/>
          <w:marBottom w:val="0"/>
          <w:divBdr>
            <w:top w:val="none" w:sz="0" w:space="0" w:color="auto"/>
            <w:left w:val="none" w:sz="0" w:space="0" w:color="auto"/>
            <w:bottom w:val="none" w:sz="0" w:space="0" w:color="auto"/>
            <w:right w:val="none" w:sz="0" w:space="0" w:color="auto"/>
          </w:divBdr>
          <w:divsChild>
            <w:div w:id="1375888090">
              <w:marLeft w:val="0"/>
              <w:marRight w:val="0"/>
              <w:marTop w:val="0"/>
              <w:marBottom w:val="0"/>
              <w:divBdr>
                <w:top w:val="none" w:sz="0" w:space="0" w:color="auto"/>
                <w:left w:val="none" w:sz="0" w:space="0" w:color="auto"/>
                <w:bottom w:val="none" w:sz="0" w:space="0" w:color="auto"/>
                <w:right w:val="none" w:sz="0" w:space="0" w:color="auto"/>
              </w:divBdr>
            </w:div>
          </w:divsChild>
        </w:div>
        <w:div w:id="535511294">
          <w:marLeft w:val="0"/>
          <w:marRight w:val="0"/>
          <w:marTop w:val="0"/>
          <w:marBottom w:val="0"/>
          <w:divBdr>
            <w:top w:val="none" w:sz="0" w:space="0" w:color="auto"/>
            <w:left w:val="none" w:sz="0" w:space="0" w:color="auto"/>
            <w:bottom w:val="none" w:sz="0" w:space="0" w:color="auto"/>
            <w:right w:val="none" w:sz="0" w:space="0" w:color="auto"/>
          </w:divBdr>
          <w:divsChild>
            <w:div w:id="773865551">
              <w:marLeft w:val="0"/>
              <w:marRight w:val="0"/>
              <w:marTop w:val="0"/>
              <w:marBottom w:val="0"/>
              <w:divBdr>
                <w:top w:val="none" w:sz="0" w:space="0" w:color="auto"/>
                <w:left w:val="none" w:sz="0" w:space="0" w:color="auto"/>
                <w:bottom w:val="none" w:sz="0" w:space="0" w:color="auto"/>
                <w:right w:val="none" w:sz="0" w:space="0" w:color="auto"/>
              </w:divBdr>
            </w:div>
          </w:divsChild>
        </w:div>
        <w:div w:id="231432024">
          <w:marLeft w:val="0"/>
          <w:marRight w:val="0"/>
          <w:marTop w:val="0"/>
          <w:marBottom w:val="0"/>
          <w:divBdr>
            <w:top w:val="none" w:sz="0" w:space="0" w:color="auto"/>
            <w:left w:val="none" w:sz="0" w:space="0" w:color="auto"/>
            <w:bottom w:val="none" w:sz="0" w:space="0" w:color="auto"/>
            <w:right w:val="none" w:sz="0" w:space="0" w:color="auto"/>
          </w:divBdr>
          <w:divsChild>
            <w:div w:id="1605071697">
              <w:marLeft w:val="0"/>
              <w:marRight w:val="0"/>
              <w:marTop w:val="0"/>
              <w:marBottom w:val="0"/>
              <w:divBdr>
                <w:top w:val="none" w:sz="0" w:space="0" w:color="auto"/>
                <w:left w:val="none" w:sz="0" w:space="0" w:color="auto"/>
                <w:bottom w:val="none" w:sz="0" w:space="0" w:color="auto"/>
                <w:right w:val="none" w:sz="0" w:space="0" w:color="auto"/>
              </w:divBdr>
            </w:div>
          </w:divsChild>
        </w:div>
        <w:div w:id="1727991141">
          <w:marLeft w:val="0"/>
          <w:marRight w:val="0"/>
          <w:marTop w:val="0"/>
          <w:marBottom w:val="0"/>
          <w:divBdr>
            <w:top w:val="none" w:sz="0" w:space="0" w:color="auto"/>
            <w:left w:val="none" w:sz="0" w:space="0" w:color="auto"/>
            <w:bottom w:val="none" w:sz="0" w:space="0" w:color="auto"/>
            <w:right w:val="none" w:sz="0" w:space="0" w:color="auto"/>
          </w:divBdr>
          <w:divsChild>
            <w:div w:id="12603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ristautw</dc:creator>
  <cp:lastModifiedBy>Todd W. Ristau</cp:lastModifiedBy>
  <cp:revision>9</cp:revision>
  <dcterms:created xsi:type="dcterms:W3CDTF">2024-09-05T16:13:00Z</dcterms:created>
  <dcterms:modified xsi:type="dcterms:W3CDTF">2024-10-24T13:08:00Z</dcterms:modified>
</cp:coreProperties>
</file>